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7452" w:rsidRPr="00543E6C" w:rsidRDefault="002211CE" w:rsidP="00543E6C">
      <w:pPr>
        <w:jc w:val="center"/>
        <w:rPr>
          <w:b/>
          <w:sz w:val="28"/>
        </w:rPr>
      </w:pPr>
      <w:r w:rsidRPr="00543E6C">
        <w:rPr>
          <w:b/>
          <w:sz w:val="28"/>
        </w:rPr>
        <w:t>Teacher and Principal Evaluation Local and State Decisions</w:t>
      </w:r>
      <w:r w:rsidR="00E32E8C">
        <w:rPr>
          <w:b/>
          <w:sz w:val="28"/>
        </w:rPr>
        <w:t xml:space="preserve"> (Current as of 10/31</w:t>
      </w:r>
      <w:r w:rsidR="002927C9">
        <w:rPr>
          <w:b/>
          <w:sz w:val="28"/>
        </w:rPr>
        <w:t>/12)</w:t>
      </w:r>
      <w:bookmarkStart w:id="0" w:name="_GoBack"/>
      <w:bookmarkEnd w:id="0"/>
    </w:p>
    <w:p w:rsidR="002211CE" w:rsidRPr="00543E6C" w:rsidRDefault="002211CE" w:rsidP="002211CE">
      <w:pPr>
        <w:rPr>
          <w:b/>
        </w:rPr>
      </w:pPr>
    </w:p>
    <w:tbl>
      <w:tblPr>
        <w:tblStyle w:val="TableGrid"/>
        <w:tblW w:w="0" w:type="auto"/>
        <w:tblLook w:val="04A0" w:firstRow="1" w:lastRow="0" w:firstColumn="1" w:lastColumn="0" w:noHBand="0" w:noVBand="1"/>
      </w:tblPr>
      <w:tblGrid>
        <w:gridCol w:w="1754"/>
        <w:gridCol w:w="2674"/>
        <w:gridCol w:w="3060"/>
        <w:gridCol w:w="3528"/>
      </w:tblGrid>
      <w:tr w:rsidR="00F12EEB" w:rsidRPr="00F12EEB" w:rsidTr="004F1EFB">
        <w:tc>
          <w:tcPr>
            <w:tcW w:w="1754" w:type="dxa"/>
            <w:tcBorders>
              <w:bottom w:val="single" w:sz="4" w:space="0" w:color="auto"/>
            </w:tcBorders>
            <w:shd w:val="pct10" w:color="auto" w:fill="auto"/>
          </w:tcPr>
          <w:p w:rsidR="00F12EEB" w:rsidRPr="00F12EEB" w:rsidRDefault="00F12EEB" w:rsidP="00F12EEB">
            <w:pPr>
              <w:jc w:val="center"/>
              <w:rPr>
                <w:b/>
                <w:sz w:val="28"/>
              </w:rPr>
            </w:pPr>
            <w:r w:rsidRPr="00F12EEB">
              <w:rPr>
                <w:b/>
                <w:sz w:val="28"/>
              </w:rPr>
              <w:t>Items</w:t>
            </w:r>
          </w:p>
          <w:p w:rsidR="00F12EEB" w:rsidRPr="00F12EEB" w:rsidRDefault="00F12EEB" w:rsidP="00F12EEB">
            <w:pPr>
              <w:jc w:val="center"/>
              <w:rPr>
                <w:b/>
                <w:sz w:val="28"/>
              </w:rPr>
            </w:pPr>
          </w:p>
        </w:tc>
        <w:tc>
          <w:tcPr>
            <w:tcW w:w="2674" w:type="dxa"/>
            <w:shd w:val="pct10" w:color="auto" w:fill="auto"/>
          </w:tcPr>
          <w:p w:rsidR="00F12EEB" w:rsidRPr="00F12EEB" w:rsidRDefault="00F12EEB" w:rsidP="00F12EEB">
            <w:pPr>
              <w:jc w:val="center"/>
              <w:rPr>
                <w:b/>
                <w:sz w:val="28"/>
              </w:rPr>
            </w:pPr>
            <w:r w:rsidRPr="00F12EEB">
              <w:rPr>
                <w:b/>
                <w:sz w:val="28"/>
              </w:rPr>
              <w:t>State Decisions</w:t>
            </w:r>
          </w:p>
        </w:tc>
        <w:tc>
          <w:tcPr>
            <w:tcW w:w="3060" w:type="dxa"/>
            <w:shd w:val="pct10" w:color="auto" w:fill="auto"/>
          </w:tcPr>
          <w:p w:rsidR="00F12EEB" w:rsidRPr="00F12EEB" w:rsidRDefault="00F12EEB" w:rsidP="00F12EEB">
            <w:pPr>
              <w:jc w:val="center"/>
              <w:rPr>
                <w:b/>
                <w:sz w:val="28"/>
              </w:rPr>
            </w:pPr>
            <w:r w:rsidRPr="00F12EEB">
              <w:rPr>
                <w:b/>
                <w:sz w:val="28"/>
              </w:rPr>
              <w:t>Local Decisions</w:t>
            </w:r>
          </w:p>
        </w:tc>
        <w:tc>
          <w:tcPr>
            <w:tcW w:w="3528" w:type="dxa"/>
            <w:shd w:val="pct10" w:color="auto" w:fill="auto"/>
          </w:tcPr>
          <w:p w:rsidR="00F12EEB" w:rsidRPr="00F12EEB" w:rsidRDefault="00F12EEB" w:rsidP="00F12EEB">
            <w:pPr>
              <w:jc w:val="center"/>
              <w:rPr>
                <w:b/>
                <w:sz w:val="28"/>
              </w:rPr>
            </w:pPr>
            <w:r w:rsidRPr="00F12EEB">
              <w:rPr>
                <w:b/>
                <w:sz w:val="28"/>
              </w:rPr>
              <w:t>Notes</w:t>
            </w:r>
          </w:p>
        </w:tc>
      </w:tr>
      <w:tr w:rsidR="00C17656" w:rsidTr="004F1EFB">
        <w:tc>
          <w:tcPr>
            <w:tcW w:w="1754" w:type="dxa"/>
            <w:shd w:val="clear" w:color="auto" w:fill="FFFF99"/>
          </w:tcPr>
          <w:p w:rsidR="00C17656" w:rsidRPr="00F12EEB" w:rsidRDefault="00C17656">
            <w:pPr>
              <w:rPr>
                <w:b/>
              </w:rPr>
            </w:pPr>
            <w:r w:rsidRPr="00F12EEB">
              <w:rPr>
                <w:b/>
              </w:rPr>
              <w:t>New Evaluation System</w:t>
            </w:r>
          </w:p>
        </w:tc>
        <w:tc>
          <w:tcPr>
            <w:tcW w:w="2674" w:type="dxa"/>
          </w:tcPr>
          <w:p w:rsidR="00C17656" w:rsidRDefault="00C17656">
            <w:r>
              <w:t>Defined by state</w:t>
            </w:r>
          </w:p>
        </w:tc>
        <w:tc>
          <w:tcPr>
            <w:tcW w:w="3060" w:type="dxa"/>
          </w:tcPr>
          <w:p w:rsidR="00C17656" w:rsidRDefault="00C17656"/>
        </w:tc>
        <w:tc>
          <w:tcPr>
            <w:tcW w:w="3528" w:type="dxa"/>
          </w:tcPr>
          <w:p w:rsidR="00C17656" w:rsidRDefault="00C17656">
            <w:r>
              <w:t>For Classroom teachers and building principals</w:t>
            </w:r>
            <w:r w:rsidR="00F276A7">
              <w:t xml:space="preserve"> and assistant principals</w:t>
            </w:r>
          </w:p>
          <w:p w:rsidR="00CE32FF" w:rsidRDefault="00CE32FF"/>
        </w:tc>
      </w:tr>
      <w:tr w:rsidR="00C17656" w:rsidTr="004F1EFB">
        <w:tc>
          <w:tcPr>
            <w:tcW w:w="1754" w:type="dxa"/>
            <w:shd w:val="clear" w:color="auto" w:fill="FFFF99"/>
          </w:tcPr>
          <w:p w:rsidR="00C17656" w:rsidRPr="00F12EEB" w:rsidRDefault="00C17656" w:rsidP="00412348">
            <w:pPr>
              <w:rPr>
                <w:b/>
              </w:rPr>
            </w:pPr>
            <w:r w:rsidRPr="00F12EEB">
              <w:rPr>
                <w:b/>
              </w:rPr>
              <w:t>Adoption Date</w:t>
            </w:r>
          </w:p>
        </w:tc>
        <w:tc>
          <w:tcPr>
            <w:tcW w:w="2674" w:type="dxa"/>
          </w:tcPr>
          <w:p w:rsidR="00C17656" w:rsidRDefault="00C17656" w:rsidP="00412348">
            <w:r>
              <w:t xml:space="preserve">All districts must </w:t>
            </w:r>
            <w:r w:rsidR="004A3876">
              <w:t>begin implementation</w:t>
            </w:r>
            <w:r>
              <w:t xml:space="preserve"> in 2013-14 school year</w:t>
            </w:r>
            <w:r w:rsidR="00F276A7">
              <w:t xml:space="preserve"> and be fully implemented by 2016</w:t>
            </w:r>
          </w:p>
        </w:tc>
        <w:tc>
          <w:tcPr>
            <w:tcW w:w="3060" w:type="dxa"/>
          </w:tcPr>
          <w:p w:rsidR="00C17656" w:rsidRDefault="008101CD" w:rsidP="008101CD">
            <w:r>
              <w:t xml:space="preserve"> How the system is implemented . . .  teachers and principals rotated through the comprehensive evaluation and how teachers are rotated through the focused evaluation as long as it complies with 5895 . . . provisional employees on comprehensive, etc.  see notes</w:t>
            </w:r>
          </w:p>
        </w:tc>
        <w:tc>
          <w:tcPr>
            <w:tcW w:w="3528" w:type="dxa"/>
          </w:tcPr>
          <w:p w:rsidR="00C17656" w:rsidRDefault="00F23C21" w:rsidP="00412348">
            <w:r>
              <w:t xml:space="preserve">Requires provisional or probationary teachers, and principals with fewer than 3 years </w:t>
            </w:r>
            <w:proofErr w:type="gramStart"/>
            <w:r>
              <w:t>of  experience</w:t>
            </w:r>
            <w:proofErr w:type="gramEnd"/>
            <w:r>
              <w:t xml:space="preserve">, unsatisfactory performance, or new to the district to be transitioned </w:t>
            </w:r>
            <w:r w:rsidR="008101CD">
              <w:t xml:space="preserve">through the comprehensive evaluation </w:t>
            </w:r>
            <w:r>
              <w:t>first.  Nothing prevents earlier transition.</w:t>
            </w:r>
          </w:p>
          <w:p w:rsidR="00CE32FF" w:rsidRDefault="00CE32FF" w:rsidP="00412348"/>
        </w:tc>
      </w:tr>
      <w:tr w:rsidR="00C17656" w:rsidTr="004F1EFB">
        <w:tc>
          <w:tcPr>
            <w:tcW w:w="1754" w:type="dxa"/>
            <w:shd w:val="clear" w:color="auto" w:fill="FFFF99"/>
          </w:tcPr>
          <w:p w:rsidR="00C17656" w:rsidRPr="00F12EEB" w:rsidRDefault="00C17656">
            <w:pPr>
              <w:rPr>
                <w:b/>
              </w:rPr>
            </w:pPr>
            <w:r w:rsidRPr="00F12EEB">
              <w:rPr>
                <w:b/>
              </w:rPr>
              <w:t>Criteria</w:t>
            </w:r>
          </w:p>
        </w:tc>
        <w:tc>
          <w:tcPr>
            <w:tcW w:w="2674" w:type="dxa"/>
          </w:tcPr>
          <w:p w:rsidR="00F276A7" w:rsidRDefault="00F276A7">
            <w:r>
              <w:t>Defined by state</w:t>
            </w:r>
          </w:p>
          <w:p w:rsidR="00C17656" w:rsidRDefault="00C17656">
            <w:r>
              <w:t>8 Criteria (Principal and Teacher)</w:t>
            </w:r>
          </w:p>
          <w:p w:rsidR="002927C9" w:rsidRDefault="002927C9" w:rsidP="00F276A7">
            <w:r>
              <w:t xml:space="preserve">Must score the 8 criteria </w:t>
            </w:r>
          </w:p>
        </w:tc>
        <w:tc>
          <w:tcPr>
            <w:tcW w:w="3060" w:type="dxa"/>
          </w:tcPr>
          <w:p w:rsidR="00C17656" w:rsidRDefault="002927C9">
            <w:r>
              <w:t xml:space="preserve"> </w:t>
            </w:r>
          </w:p>
        </w:tc>
        <w:tc>
          <w:tcPr>
            <w:tcW w:w="3528" w:type="dxa"/>
          </w:tcPr>
          <w:p w:rsidR="00CE32FF" w:rsidRDefault="002927C9">
            <w:r>
              <w:t>Must use exact wording</w:t>
            </w:r>
            <w:r w:rsidR="00F276A7">
              <w:t xml:space="preserve"> and labels (unsatisfactory, basic, proficient, </w:t>
            </w:r>
            <w:proofErr w:type="gramStart"/>
            <w:r w:rsidR="00F276A7">
              <w:t>distinguished</w:t>
            </w:r>
            <w:proofErr w:type="gramEnd"/>
            <w:r w:rsidR="00F276A7">
              <w:t>)</w:t>
            </w:r>
            <w:r w:rsidR="00DA083D">
              <w:t>.  Evaluations assess all 8 criteria</w:t>
            </w:r>
            <w:r w:rsidR="00D06126">
              <w:t xml:space="preserve">.  </w:t>
            </w:r>
            <w:r w:rsidR="00D06126">
              <w:t>School Board must adopt new criteria within 6 months of final rule adoption</w:t>
            </w:r>
          </w:p>
        </w:tc>
      </w:tr>
      <w:tr w:rsidR="00C17656" w:rsidTr="004F1EFB">
        <w:tc>
          <w:tcPr>
            <w:tcW w:w="1754" w:type="dxa"/>
            <w:shd w:val="clear" w:color="auto" w:fill="FFFF99"/>
          </w:tcPr>
          <w:p w:rsidR="00C17656" w:rsidRPr="00F12EEB" w:rsidRDefault="00C17656">
            <w:pPr>
              <w:rPr>
                <w:b/>
              </w:rPr>
            </w:pPr>
            <w:r w:rsidRPr="00F12EEB">
              <w:rPr>
                <w:b/>
              </w:rPr>
              <w:t>Criteria Definitions</w:t>
            </w:r>
          </w:p>
        </w:tc>
        <w:tc>
          <w:tcPr>
            <w:tcW w:w="2674" w:type="dxa"/>
          </w:tcPr>
          <w:p w:rsidR="00C17656" w:rsidRDefault="00C17656">
            <w:r>
              <w:t>Defined by state</w:t>
            </w:r>
          </w:p>
        </w:tc>
        <w:tc>
          <w:tcPr>
            <w:tcW w:w="3060" w:type="dxa"/>
          </w:tcPr>
          <w:p w:rsidR="00C17656" w:rsidRDefault="00C17656"/>
        </w:tc>
        <w:tc>
          <w:tcPr>
            <w:tcW w:w="3528" w:type="dxa"/>
          </w:tcPr>
          <w:p w:rsidR="00C17656" w:rsidRDefault="0039654F">
            <w:r>
              <w:t xml:space="preserve">Designed to help locals </w:t>
            </w:r>
            <w:r w:rsidR="00B46925">
              <w:t>clarify the criteria and help with deciding evidence and measures</w:t>
            </w:r>
          </w:p>
          <w:p w:rsidR="00CE32FF" w:rsidRDefault="00CE32FF"/>
        </w:tc>
      </w:tr>
      <w:tr w:rsidR="00D06126" w:rsidTr="004F1EFB">
        <w:tc>
          <w:tcPr>
            <w:tcW w:w="1754" w:type="dxa"/>
            <w:shd w:val="clear" w:color="auto" w:fill="FFFF99"/>
          </w:tcPr>
          <w:p w:rsidR="00D06126" w:rsidRPr="00F12EEB" w:rsidRDefault="00D06126">
            <w:pPr>
              <w:rPr>
                <w:b/>
              </w:rPr>
            </w:pPr>
            <w:r>
              <w:rPr>
                <w:b/>
              </w:rPr>
              <w:t>Certificated Classroom Teacher</w:t>
            </w:r>
          </w:p>
        </w:tc>
        <w:tc>
          <w:tcPr>
            <w:tcW w:w="2674" w:type="dxa"/>
          </w:tcPr>
          <w:p w:rsidR="00D06126" w:rsidRDefault="00D06126">
            <w:r>
              <w:t>A certificated employee who provides</w:t>
            </w:r>
            <w:r w:rsidR="008F5D12">
              <w:t xml:space="preserve"> academically-focused</w:t>
            </w:r>
            <w:r>
              <w:t xml:space="preserve"> instruction to students and holds one or more of the certificat</w:t>
            </w:r>
            <w:r w:rsidR="008F5D12">
              <w:t xml:space="preserve">es pursuant to WAC 181-79A-140 </w:t>
            </w:r>
          </w:p>
        </w:tc>
        <w:tc>
          <w:tcPr>
            <w:tcW w:w="3060" w:type="dxa"/>
          </w:tcPr>
          <w:p w:rsidR="00D06126" w:rsidRDefault="008F5D12" w:rsidP="002927C9">
            <w:r>
              <w:t>Decide who fits into the definition of classroom teacher focusing on roles and responsibilities that are tethered to the new state criteria and framework.</w:t>
            </w:r>
          </w:p>
        </w:tc>
        <w:tc>
          <w:tcPr>
            <w:tcW w:w="3528" w:type="dxa"/>
          </w:tcPr>
          <w:p w:rsidR="00D06126" w:rsidRDefault="00D06126">
            <w:r>
              <w:t>Determination of employees under the new evaluation system.</w:t>
            </w:r>
            <w:r w:rsidR="008F5D12">
              <w:t xml:space="preserve">  Review job duties of Teacher librarians, counselors, instructional coaches, TOSA’s etc.</w:t>
            </w:r>
          </w:p>
        </w:tc>
      </w:tr>
      <w:tr w:rsidR="008F5D12" w:rsidTr="004F1EFB">
        <w:tc>
          <w:tcPr>
            <w:tcW w:w="1754" w:type="dxa"/>
            <w:shd w:val="clear" w:color="auto" w:fill="FFFF99"/>
          </w:tcPr>
          <w:p w:rsidR="008F5D12" w:rsidRPr="00F12EEB" w:rsidRDefault="008F5D12">
            <w:pPr>
              <w:rPr>
                <w:b/>
              </w:rPr>
            </w:pPr>
            <w:r>
              <w:rPr>
                <w:b/>
              </w:rPr>
              <w:t>Certificated Principal and Assistant Principal</w:t>
            </w:r>
          </w:p>
        </w:tc>
        <w:tc>
          <w:tcPr>
            <w:tcW w:w="2674" w:type="dxa"/>
          </w:tcPr>
          <w:p w:rsidR="008F5D12" w:rsidRDefault="008F5D12" w:rsidP="008F5D12">
            <w:r>
              <w:t xml:space="preserve">A person who is employed to supervise the operation and management of a school as provided by RCW 28A.400.100 and holds certificates pursuant to WAC 181-79A-140 </w:t>
            </w:r>
            <w:r>
              <w:t xml:space="preserve"> </w:t>
            </w:r>
          </w:p>
        </w:tc>
        <w:tc>
          <w:tcPr>
            <w:tcW w:w="3060" w:type="dxa"/>
          </w:tcPr>
          <w:p w:rsidR="008F5D12" w:rsidRDefault="008F5D12" w:rsidP="008F5D12">
            <w:r>
              <w:t xml:space="preserve">Consideration and discussion at a local level should focus on the roles/responsibilities of the employee as it relates to the new criteria and frameworks. </w:t>
            </w:r>
          </w:p>
          <w:p w:rsidR="008F5D12" w:rsidRDefault="008F5D12" w:rsidP="008F5D12"/>
        </w:tc>
        <w:tc>
          <w:tcPr>
            <w:tcW w:w="3528" w:type="dxa"/>
          </w:tcPr>
          <w:p w:rsidR="008F5D12" w:rsidRDefault="00B808DC">
            <w:r>
              <w:t>Determination of employees under the new evaluation system.</w:t>
            </w:r>
          </w:p>
          <w:p w:rsidR="00B808DC" w:rsidRDefault="00B808DC" w:rsidP="00B808DC">
            <w:r>
              <w:t>Particular consideration for:</w:t>
            </w:r>
          </w:p>
          <w:p w:rsidR="00B808DC" w:rsidRDefault="00B808DC" w:rsidP="00B808DC">
            <w:r>
              <w:t>Deans of Students</w:t>
            </w:r>
          </w:p>
          <w:p w:rsidR="00B808DC" w:rsidRDefault="00B808DC" w:rsidP="00B808DC">
            <w:r>
              <w:t>Athletic Directors</w:t>
            </w:r>
          </w:p>
        </w:tc>
      </w:tr>
      <w:tr w:rsidR="00C17656" w:rsidTr="004F1EFB">
        <w:tc>
          <w:tcPr>
            <w:tcW w:w="1754" w:type="dxa"/>
            <w:shd w:val="clear" w:color="auto" w:fill="FFFF99"/>
          </w:tcPr>
          <w:p w:rsidR="00C17656" w:rsidRDefault="00C17656">
            <w:pPr>
              <w:rPr>
                <w:b/>
              </w:rPr>
            </w:pPr>
            <w:r w:rsidRPr="00F12EEB">
              <w:rPr>
                <w:b/>
              </w:rPr>
              <w:t>Instructional frameworks</w:t>
            </w:r>
          </w:p>
          <w:p w:rsidR="00141450" w:rsidRDefault="00141450">
            <w:pPr>
              <w:rPr>
                <w:b/>
              </w:rPr>
            </w:pPr>
          </w:p>
          <w:p w:rsidR="00141450" w:rsidRDefault="00141450">
            <w:pPr>
              <w:rPr>
                <w:b/>
              </w:rPr>
            </w:pPr>
          </w:p>
          <w:p w:rsidR="00141450" w:rsidRPr="00F12EEB" w:rsidRDefault="00141450">
            <w:pPr>
              <w:rPr>
                <w:b/>
              </w:rPr>
            </w:pPr>
            <w:r>
              <w:rPr>
                <w:b/>
              </w:rPr>
              <w:t>Leadership frameworks</w:t>
            </w:r>
          </w:p>
        </w:tc>
        <w:tc>
          <w:tcPr>
            <w:tcW w:w="2674" w:type="dxa"/>
          </w:tcPr>
          <w:p w:rsidR="00C17656" w:rsidRDefault="00C17656">
            <w:r>
              <w:t xml:space="preserve">Three frameworks (Danielson, </w:t>
            </w:r>
            <w:proofErr w:type="spellStart"/>
            <w:r>
              <w:t>Marzano</w:t>
            </w:r>
            <w:proofErr w:type="spellEnd"/>
            <w:r>
              <w:t>, UW CEL 5Ds +)</w:t>
            </w:r>
          </w:p>
          <w:p w:rsidR="00141450" w:rsidRDefault="00141450"/>
          <w:p w:rsidR="00141450" w:rsidRDefault="00141450">
            <w:r>
              <w:t>AWSP framework</w:t>
            </w:r>
          </w:p>
          <w:p w:rsidR="00141450" w:rsidRDefault="00141450">
            <w:proofErr w:type="spellStart"/>
            <w:r>
              <w:t>Marzano</w:t>
            </w:r>
            <w:proofErr w:type="spellEnd"/>
            <w:r>
              <w:t xml:space="preserve"> Framework</w:t>
            </w:r>
          </w:p>
        </w:tc>
        <w:tc>
          <w:tcPr>
            <w:tcW w:w="3060" w:type="dxa"/>
          </w:tcPr>
          <w:p w:rsidR="00C17656" w:rsidRDefault="0039654F" w:rsidP="002927C9">
            <w:r>
              <w:t>Decision made at the local level to decide</w:t>
            </w:r>
            <w:r w:rsidR="002927C9">
              <w:t xml:space="preserve"> on 1 of 3 frameworks.  Must use exact wording from the frameworks</w:t>
            </w:r>
          </w:p>
        </w:tc>
        <w:tc>
          <w:tcPr>
            <w:tcW w:w="3528" w:type="dxa"/>
          </w:tcPr>
          <w:p w:rsidR="00DA0FB5" w:rsidRDefault="002927C9">
            <w:r>
              <w:t xml:space="preserve"> </w:t>
            </w:r>
            <w:r w:rsidR="00EA3CC7">
              <w:t>School Districts must post framework selections to district website</w:t>
            </w:r>
          </w:p>
          <w:p w:rsidR="00CE32FF" w:rsidRDefault="00CE32FF"/>
        </w:tc>
      </w:tr>
      <w:tr w:rsidR="00304FC9" w:rsidTr="004F1EFB">
        <w:tc>
          <w:tcPr>
            <w:tcW w:w="1754" w:type="dxa"/>
            <w:shd w:val="clear" w:color="auto" w:fill="FFFF99"/>
          </w:tcPr>
          <w:p w:rsidR="00304FC9" w:rsidRPr="00F12EEB" w:rsidRDefault="00304FC9">
            <w:pPr>
              <w:rPr>
                <w:b/>
              </w:rPr>
            </w:pPr>
            <w:r>
              <w:rPr>
                <w:b/>
              </w:rPr>
              <w:t>Waiver Process for Instructional Frameworks</w:t>
            </w:r>
          </w:p>
        </w:tc>
        <w:tc>
          <w:tcPr>
            <w:tcW w:w="2674" w:type="dxa"/>
          </w:tcPr>
          <w:p w:rsidR="00304FC9" w:rsidRDefault="00DA0FB5" w:rsidP="00DA0FB5">
            <w:r>
              <w:t xml:space="preserve">No waiver process for </w:t>
            </w:r>
            <w:r w:rsidR="008101CD">
              <w:t xml:space="preserve">new </w:t>
            </w:r>
            <w:r>
              <w:t>instructional frameworks</w:t>
            </w:r>
            <w:r w:rsidR="00304FC9">
              <w:t xml:space="preserve"> </w:t>
            </w:r>
            <w:r w:rsidR="008101CD">
              <w:t>but could adapt approved frameworks</w:t>
            </w:r>
            <w:r w:rsidR="00304FC9">
              <w:t xml:space="preserve"> </w:t>
            </w:r>
          </w:p>
        </w:tc>
        <w:tc>
          <w:tcPr>
            <w:tcW w:w="3060" w:type="dxa"/>
          </w:tcPr>
          <w:p w:rsidR="00304FC9" w:rsidRDefault="00E135F3" w:rsidP="004B108B">
            <w:r>
              <w:t xml:space="preserve">Local decision </w:t>
            </w:r>
            <w:r w:rsidR="004B108B">
              <w:t xml:space="preserve">about any minor adjustments </w:t>
            </w:r>
            <w:r>
              <w:t>made to the framework</w:t>
            </w:r>
          </w:p>
        </w:tc>
        <w:tc>
          <w:tcPr>
            <w:tcW w:w="3528" w:type="dxa"/>
          </w:tcPr>
          <w:p w:rsidR="00304FC9" w:rsidRDefault="00DA0FB5" w:rsidP="00DA0FB5">
            <w:r>
              <w:t>OSPI must develop procedures for minor adjustments/modifications</w:t>
            </w:r>
            <w:r w:rsidR="008101CD">
              <w:t xml:space="preserve">. </w:t>
            </w:r>
            <w:r w:rsidR="00A55569">
              <w:t xml:space="preserve"> These are still not in place (10/31</w:t>
            </w:r>
            <w:r w:rsidR="008101CD">
              <w:t>/12)</w:t>
            </w:r>
          </w:p>
          <w:p w:rsidR="00A55569" w:rsidRDefault="00A55569" w:rsidP="00DA0FB5"/>
          <w:p w:rsidR="00A55569" w:rsidRDefault="00A55569" w:rsidP="00DA0FB5"/>
        </w:tc>
      </w:tr>
      <w:tr w:rsidR="00C17656" w:rsidTr="004F1EFB">
        <w:tc>
          <w:tcPr>
            <w:tcW w:w="1754" w:type="dxa"/>
            <w:shd w:val="clear" w:color="auto" w:fill="FFFF99"/>
          </w:tcPr>
          <w:p w:rsidR="00C17656" w:rsidRPr="00F12EEB" w:rsidRDefault="00A55569">
            <w:pPr>
              <w:rPr>
                <w:b/>
              </w:rPr>
            </w:pPr>
            <w:r>
              <w:rPr>
                <w:b/>
              </w:rPr>
              <w:lastRenderedPageBreak/>
              <w:t>Four level rating system</w:t>
            </w:r>
          </w:p>
        </w:tc>
        <w:tc>
          <w:tcPr>
            <w:tcW w:w="2674" w:type="dxa"/>
          </w:tcPr>
          <w:p w:rsidR="00C17656" w:rsidRDefault="00C17656">
            <w:r>
              <w:t>Four tiers defined by state</w:t>
            </w:r>
            <w:r w:rsidR="00A55569">
              <w:t xml:space="preserve"> establishing a </w:t>
            </w:r>
            <w:r w:rsidR="00A55569">
              <w:t>continuum of performance that indicates the extent to which the criteria have been met or exceeded</w:t>
            </w:r>
          </w:p>
          <w:p w:rsidR="002927C9" w:rsidRDefault="002927C9"/>
        </w:tc>
        <w:tc>
          <w:tcPr>
            <w:tcW w:w="3060" w:type="dxa"/>
          </w:tcPr>
          <w:p w:rsidR="00C17656" w:rsidRDefault="00C17656"/>
        </w:tc>
        <w:tc>
          <w:tcPr>
            <w:tcW w:w="3528" w:type="dxa"/>
          </w:tcPr>
          <w:p w:rsidR="00A55569" w:rsidRDefault="00A55569" w:rsidP="00A55569">
            <w:r>
              <w:t>Must use:</w:t>
            </w:r>
          </w:p>
          <w:p w:rsidR="00A55569" w:rsidRDefault="00A55569" w:rsidP="00A55569">
            <w:r>
              <w:t xml:space="preserve">1-Unsatisfactory </w:t>
            </w:r>
          </w:p>
          <w:p w:rsidR="00A55569" w:rsidRDefault="00A55569" w:rsidP="00A55569">
            <w:r>
              <w:t>2-Basic</w:t>
            </w:r>
          </w:p>
          <w:p w:rsidR="00A55569" w:rsidRDefault="00A55569" w:rsidP="00A55569">
            <w:r>
              <w:t>3-Proficient</w:t>
            </w:r>
          </w:p>
          <w:p w:rsidR="00A55569" w:rsidRDefault="00A55569" w:rsidP="00A55569">
            <w:r>
              <w:t>4-Distinguished</w:t>
            </w:r>
          </w:p>
          <w:p w:rsidR="00C17656" w:rsidRDefault="00C17656"/>
        </w:tc>
      </w:tr>
      <w:tr w:rsidR="007D3B15" w:rsidTr="009A308D">
        <w:tc>
          <w:tcPr>
            <w:tcW w:w="1754" w:type="dxa"/>
            <w:shd w:val="clear" w:color="auto" w:fill="FFFF99"/>
          </w:tcPr>
          <w:p w:rsidR="007D3B15" w:rsidRDefault="007D3B15" w:rsidP="009A308D">
            <w:pPr>
              <w:rPr>
                <w:b/>
              </w:rPr>
            </w:pPr>
            <w:r>
              <w:rPr>
                <w:b/>
              </w:rPr>
              <w:t>Comprehensive Evaluation</w:t>
            </w:r>
          </w:p>
        </w:tc>
        <w:tc>
          <w:tcPr>
            <w:tcW w:w="2674" w:type="dxa"/>
          </w:tcPr>
          <w:p w:rsidR="007D3B15" w:rsidRPr="009F046E" w:rsidRDefault="007D3B15" w:rsidP="009A308D">
            <w:r w:rsidRPr="009F046E">
              <w:t>All classroom teachers shall receive a comprehensive summative evaluation at least once every four years</w:t>
            </w:r>
            <w:r>
              <w:t xml:space="preserve">  All 8 criteria must be used to determine final summative score</w:t>
            </w:r>
          </w:p>
        </w:tc>
        <w:tc>
          <w:tcPr>
            <w:tcW w:w="3060" w:type="dxa"/>
          </w:tcPr>
          <w:p w:rsidR="007D3B15" w:rsidRDefault="007D3B15" w:rsidP="009A308D">
            <w:r>
              <w:t>Local decision about which level 3 and 4 teachers are rotated through a comprehensive evaluation as long as it is at least once every four years and first rotation completed by 2016</w:t>
            </w:r>
          </w:p>
        </w:tc>
        <w:tc>
          <w:tcPr>
            <w:tcW w:w="3528" w:type="dxa"/>
          </w:tcPr>
          <w:p w:rsidR="007D3B15" w:rsidRDefault="007D3B15" w:rsidP="009A308D">
            <w:r w:rsidRPr="009F046E">
              <w:t xml:space="preserve">All provisional classroom teachers </w:t>
            </w:r>
            <w:r>
              <w:t>and a</w:t>
            </w:r>
            <w:r w:rsidRPr="009F046E">
              <w:t xml:space="preserve">ny classroom teacher not on </w:t>
            </w:r>
            <w:proofErr w:type="gramStart"/>
            <w:r w:rsidRPr="009F046E">
              <w:t xml:space="preserve">level </w:t>
            </w:r>
            <w:r>
              <w:t xml:space="preserve"> </w:t>
            </w:r>
            <w:r w:rsidRPr="009F046E">
              <w:t>3</w:t>
            </w:r>
            <w:proofErr w:type="gramEnd"/>
            <w:r>
              <w:t xml:space="preserve"> or level 4 receive Comprehensive  evaluation.  </w:t>
            </w:r>
          </w:p>
        </w:tc>
      </w:tr>
      <w:tr w:rsidR="007D3B15" w:rsidTr="009A308D">
        <w:tc>
          <w:tcPr>
            <w:tcW w:w="1754" w:type="dxa"/>
            <w:shd w:val="clear" w:color="auto" w:fill="FFFF99"/>
          </w:tcPr>
          <w:p w:rsidR="007D3B15" w:rsidRDefault="007D3B15" w:rsidP="009A308D">
            <w:pPr>
              <w:rPr>
                <w:b/>
              </w:rPr>
            </w:pPr>
            <w:r>
              <w:rPr>
                <w:b/>
              </w:rPr>
              <w:t>Focused Evaluation</w:t>
            </w:r>
          </w:p>
        </w:tc>
        <w:tc>
          <w:tcPr>
            <w:tcW w:w="2674" w:type="dxa"/>
          </w:tcPr>
          <w:p w:rsidR="007D3B15" w:rsidRPr="00A35229" w:rsidRDefault="007D3B15" w:rsidP="00A35229">
            <w:pPr>
              <w:autoSpaceDE w:val="0"/>
              <w:autoSpaceDN w:val="0"/>
              <w:adjustRightInd w:val="0"/>
              <w:rPr>
                <w:rFonts w:ascii="Calibri" w:hAnsi="Calibri" w:cs="Calibri"/>
                <w:color w:val="000000"/>
              </w:rPr>
            </w:pPr>
            <w:r w:rsidRPr="0058213A">
              <w:t xml:space="preserve">A focused evaluation must be performed in any year that a comprehensive evaluation is not scheduled.  (both teachers and principals)   </w:t>
            </w:r>
            <w:r>
              <w:t>Must choose one criterion.</w:t>
            </w:r>
            <w:r w:rsidR="00A35229">
              <w:t xml:space="preserve"> </w:t>
            </w:r>
            <w:r w:rsidR="00A35229">
              <w:rPr>
                <w:rFonts w:ascii="Calibri" w:hAnsi="Calibri" w:cs="Calibri"/>
                <w:color w:val="000000"/>
              </w:rPr>
              <w:t>Focused evaluation does not have a separate student growth score</w:t>
            </w:r>
          </w:p>
        </w:tc>
        <w:tc>
          <w:tcPr>
            <w:tcW w:w="3060" w:type="dxa"/>
          </w:tcPr>
          <w:p w:rsidR="007D3B15" w:rsidRDefault="007D3B15" w:rsidP="009A308D">
            <w:r>
              <w:t>Local decision about which criteria to select, activities that connect to focused evaluation and if a group of teachers use the same goal/activities.</w:t>
            </w:r>
          </w:p>
        </w:tc>
        <w:tc>
          <w:tcPr>
            <w:tcW w:w="3528" w:type="dxa"/>
          </w:tcPr>
          <w:p w:rsidR="007D3B15" w:rsidRDefault="007D3B15" w:rsidP="009A308D">
            <w:r>
              <w:t xml:space="preserve">Have to select </w:t>
            </w:r>
            <w:r w:rsidRPr="007316A6">
              <w:t>one of the eight criteria and have professional growth activities linked to the selected criteria.</w:t>
            </w:r>
            <w:r>
              <w:t xml:space="preserve">  If a teacher chooses a criteria without student growth rubrics (criterion 1</w:t>
            </w:r>
            <w:proofErr w:type="gramStart"/>
            <w:r>
              <w:t>,2,4,5,7</w:t>
            </w:r>
            <w:proofErr w:type="gramEnd"/>
            <w:r>
              <w:t>), they must also complete the student growth components in criterion 6.</w:t>
            </w:r>
          </w:p>
        </w:tc>
      </w:tr>
      <w:tr w:rsidR="003B238B" w:rsidTr="004F1EFB">
        <w:tc>
          <w:tcPr>
            <w:tcW w:w="1754" w:type="dxa"/>
            <w:shd w:val="clear" w:color="auto" w:fill="FFFF99"/>
          </w:tcPr>
          <w:p w:rsidR="003B238B" w:rsidRPr="00F12EEB" w:rsidRDefault="003B238B">
            <w:pPr>
              <w:rPr>
                <w:b/>
              </w:rPr>
            </w:pPr>
            <w:r>
              <w:rPr>
                <w:b/>
              </w:rPr>
              <w:t>Observations – Comprehensive Evaluation</w:t>
            </w:r>
          </w:p>
        </w:tc>
        <w:tc>
          <w:tcPr>
            <w:tcW w:w="2674" w:type="dxa"/>
          </w:tcPr>
          <w:p w:rsidR="003B238B" w:rsidRDefault="003B238B" w:rsidP="003B238B">
            <w:r>
              <w:t xml:space="preserve">At least twice each school year    </w:t>
            </w:r>
          </w:p>
          <w:p w:rsidR="003B238B" w:rsidRDefault="003B238B" w:rsidP="003B238B">
            <w:r>
              <w:t xml:space="preserve">One must be for a period of thirty minutes. </w:t>
            </w:r>
          </w:p>
          <w:p w:rsidR="003B238B" w:rsidRDefault="003B238B" w:rsidP="003B238B">
            <w:r>
              <w:t xml:space="preserve">Total time of no less than sixty minutes </w:t>
            </w:r>
          </w:p>
          <w:p w:rsidR="003B238B" w:rsidRDefault="003B238B"/>
        </w:tc>
        <w:tc>
          <w:tcPr>
            <w:tcW w:w="3060" w:type="dxa"/>
          </w:tcPr>
          <w:p w:rsidR="003B238B" w:rsidRDefault="003B238B" w:rsidP="003A797C"/>
        </w:tc>
        <w:tc>
          <w:tcPr>
            <w:tcW w:w="3528" w:type="dxa"/>
          </w:tcPr>
          <w:p w:rsidR="003A797C" w:rsidRDefault="003A797C" w:rsidP="003A797C">
            <w:r>
              <w:t xml:space="preserve">Provisional: </w:t>
            </w:r>
            <w:r>
              <w:t xml:space="preserve"> </w:t>
            </w:r>
            <w:r>
              <w:t xml:space="preserve">Districts must </w:t>
            </w:r>
            <w:r w:rsidRPr="003B238B">
              <w:t>observe</w:t>
            </w:r>
            <w:r>
              <w:t xml:space="preserve"> new employees at least once for a total observation time of 30 minutes during the first 90 calendar days  </w:t>
            </w:r>
          </w:p>
          <w:p w:rsidR="003A797C" w:rsidRDefault="003A797C" w:rsidP="003A797C">
            <w:r>
              <w:t>Provisional (3</w:t>
            </w:r>
            <w:r>
              <w:rPr>
                <w:vertAlign w:val="superscript"/>
              </w:rPr>
              <w:t>rd</w:t>
            </w:r>
            <w:r>
              <w:t xml:space="preserve"> Year)</w:t>
            </w:r>
          </w:p>
          <w:p w:rsidR="003A797C" w:rsidRDefault="003A797C" w:rsidP="003A797C">
            <w:r>
              <w:t>At least three times that year</w:t>
            </w:r>
          </w:p>
          <w:p w:rsidR="003B238B" w:rsidRDefault="003A797C">
            <w:r>
              <w:t>The total time must not be less than 90 minutes during the school year.</w:t>
            </w:r>
          </w:p>
        </w:tc>
      </w:tr>
      <w:tr w:rsidR="003A797C" w:rsidTr="004F1EFB">
        <w:tc>
          <w:tcPr>
            <w:tcW w:w="1754" w:type="dxa"/>
            <w:shd w:val="clear" w:color="auto" w:fill="FFFF99"/>
          </w:tcPr>
          <w:p w:rsidR="003A797C" w:rsidRPr="00F12EEB" w:rsidRDefault="003A797C">
            <w:pPr>
              <w:rPr>
                <w:b/>
              </w:rPr>
            </w:pPr>
            <w:r>
              <w:rPr>
                <w:b/>
              </w:rPr>
              <w:t>Observations – Focused Evaluation</w:t>
            </w:r>
          </w:p>
        </w:tc>
        <w:tc>
          <w:tcPr>
            <w:tcW w:w="2674" w:type="dxa"/>
          </w:tcPr>
          <w:p w:rsidR="003A797C" w:rsidRDefault="003A797C" w:rsidP="003A797C">
            <w:r>
              <w:t xml:space="preserve">If selected criterion requires an observation: </w:t>
            </w:r>
          </w:p>
          <w:p w:rsidR="003A797C" w:rsidRDefault="003A797C" w:rsidP="003A797C">
            <w:r>
              <w:t xml:space="preserve">At least twice each school year </w:t>
            </w:r>
            <w:r>
              <w:t xml:space="preserve"> </w:t>
            </w:r>
            <w:r>
              <w:t xml:space="preserve">  </w:t>
            </w:r>
          </w:p>
          <w:p w:rsidR="003A797C" w:rsidRDefault="003A797C" w:rsidP="003A797C">
            <w:r>
              <w:t>One</w:t>
            </w:r>
            <w:r>
              <w:t xml:space="preserve"> must be for a period of 30 </w:t>
            </w:r>
            <w:r>
              <w:t xml:space="preserve">minutes. </w:t>
            </w:r>
          </w:p>
          <w:p w:rsidR="003A797C" w:rsidRDefault="003A797C" w:rsidP="003A797C">
            <w:r>
              <w:t>Total time of no less than 60</w:t>
            </w:r>
            <w:r>
              <w:t xml:space="preserve"> minutes during each school year.</w:t>
            </w:r>
          </w:p>
          <w:p w:rsidR="003A797C" w:rsidRDefault="003A797C"/>
        </w:tc>
        <w:tc>
          <w:tcPr>
            <w:tcW w:w="3060" w:type="dxa"/>
          </w:tcPr>
          <w:p w:rsidR="003A797C" w:rsidRDefault="003A797C"/>
        </w:tc>
        <w:tc>
          <w:tcPr>
            <w:tcW w:w="3528" w:type="dxa"/>
          </w:tcPr>
          <w:p w:rsidR="003A797C" w:rsidRPr="003A797C" w:rsidRDefault="003A797C" w:rsidP="003A797C">
            <w:r>
              <w:t xml:space="preserve"> No required observations if selected criterion does not require an observation.  This should be clarified at the local level.  Some clarity provided in the rules that should be in place by the end of December.</w:t>
            </w:r>
          </w:p>
          <w:p w:rsidR="003A797C" w:rsidRPr="003A797C" w:rsidRDefault="003A797C"/>
        </w:tc>
      </w:tr>
      <w:tr w:rsidR="00C17656" w:rsidTr="004F1EFB">
        <w:tc>
          <w:tcPr>
            <w:tcW w:w="1754" w:type="dxa"/>
            <w:shd w:val="clear" w:color="auto" w:fill="FFFF99"/>
          </w:tcPr>
          <w:p w:rsidR="00C17656" w:rsidRPr="00F12EEB" w:rsidRDefault="00C17656">
            <w:pPr>
              <w:rPr>
                <w:b/>
              </w:rPr>
            </w:pPr>
            <w:r w:rsidRPr="00F12EEB">
              <w:rPr>
                <w:b/>
              </w:rPr>
              <w:t>Final summative descriptors</w:t>
            </w:r>
          </w:p>
        </w:tc>
        <w:tc>
          <w:tcPr>
            <w:tcW w:w="2674" w:type="dxa"/>
          </w:tcPr>
          <w:p w:rsidR="00C17656" w:rsidRDefault="00C17656">
            <w:r>
              <w:t xml:space="preserve">Defined by state </w:t>
            </w:r>
          </w:p>
        </w:tc>
        <w:tc>
          <w:tcPr>
            <w:tcW w:w="3060" w:type="dxa"/>
          </w:tcPr>
          <w:p w:rsidR="00C17656" w:rsidRDefault="00C17656"/>
        </w:tc>
        <w:tc>
          <w:tcPr>
            <w:tcW w:w="3528" w:type="dxa"/>
          </w:tcPr>
          <w:p w:rsidR="00C17656" w:rsidRDefault="007D12AC">
            <w:r>
              <w:t>Language that defines overall evaluation score</w:t>
            </w:r>
          </w:p>
        </w:tc>
      </w:tr>
      <w:tr w:rsidR="007D3B15" w:rsidTr="009F0DC3">
        <w:tc>
          <w:tcPr>
            <w:tcW w:w="1754" w:type="dxa"/>
            <w:shd w:val="clear" w:color="auto" w:fill="FFFF99"/>
          </w:tcPr>
          <w:p w:rsidR="007D3B15" w:rsidRPr="00F12EEB" w:rsidRDefault="007D3B15" w:rsidP="009F0DC3">
            <w:pPr>
              <w:rPr>
                <w:b/>
              </w:rPr>
            </w:pPr>
            <w:r>
              <w:rPr>
                <w:b/>
              </w:rPr>
              <w:t>Criterion Level Scoring Methodology</w:t>
            </w:r>
          </w:p>
        </w:tc>
        <w:tc>
          <w:tcPr>
            <w:tcW w:w="2674" w:type="dxa"/>
          </w:tcPr>
          <w:p w:rsidR="007D3B15" w:rsidRDefault="00710FEE" w:rsidP="00A34F5D">
            <w:pPr>
              <w:pStyle w:val="Default"/>
            </w:pPr>
            <w:r>
              <w:t xml:space="preserve"> </w:t>
            </w:r>
          </w:p>
        </w:tc>
        <w:tc>
          <w:tcPr>
            <w:tcW w:w="3060" w:type="dxa"/>
          </w:tcPr>
          <w:p w:rsidR="003A797C" w:rsidRDefault="00710FEE" w:rsidP="00710FEE">
            <w:r>
              <w:t>Local Decisions must be made regardin</w:t>
            </w:r>
            <w:r>
              <w:t xml:space="preserve">g the assessment of the components and how those components </w:t>
            </w:r>
            <w:r w:rsidR="003B238B">
              <w:t xml:space="preserve">are </w:t>
            </w:r>
            <w:r>
              <w:t>aggregate</w:t>
            </w:r>
            <w:r w:rsidR="003B238B">
              <w:t>d</w:t>
            </w:r>
            <w:r>
              <w:t xml:space="preserve"> up to a criterion score by using the state organized instructional frameworks.</w:t>
            </w:r>
            <w:r>
              <w:t xml:space="preserve"> </w:t>
            </w:r>
          </w:p>
          <w:p w:rsidR="003A797C" w:rsidRDefault="003A797C" w:rsidP="00710FEE"/>
        </w:tc>
        <w:tc>
          <w:tcPr>
            <w:tcW w:w="3528" w:type="dxa"/>
          </w:tcPr>
          <w:p w:rsidR="007D3B15" w:rsidRPr="00710FEE" w:rsidRDefault="00710FEE" w:rsidP="009F0DC3">
            <w:r>
              <w:t>According to OSPI, g</w:t>
            </w:r>
            <w:r w:rsidRPr="00710FEE">
              <w:t>uidance from Framework Authors will be provided in January upon completion of the WACs</w:t>
            </w:r>
          </w:p>
        </w:tc>
      </w:tr>
      <w:tr w:rsidR="004F1EFB" w:rsidTr="009F0DC3">
        <w:tc>
          <w:tcPr>
            <w:tcW w:w="1754" w:type="dxa"/>
            <w:shd w:val="clear" w:color="auto" w:fill="FFFF99"/>
          </w:tcPr>
          <w:p w:rsidR="004F1EFB" w:rsidRPr="00F12EEB" w:rsidRDefault="004F1EFB" w:rsidP="009F0DC3">
            <w:pPr>
              <w:rPr>
                <w:b/>
              </w:rPr>
            </w:pPr>
            <w:r w:rsidRPr="00F12EEB">
              <w:rPr>
                <w:b/>
              </w:rPr>
              <w:lastRenderedPageBreak/>
              <w:t>Final Summative Score</w:t>
            </w:r>
          </w:p>
        </w:tc>
        <w:tc>
          <w:tcPr>
            <w:tcW w:w="2674" w:type="dxa"/>
          </w:tcPr>
          <w:p w:rsidR="00A34F5D" w:rsidRDefault="004F1EFB" w:rsidP="00A34F5D">
            <w:pPr>
              <w:pStyle w:val="Default"/>
            </w:pPr>
            <w:r>
              <w:t>Required by the state.  OSPI to prescribe a common method of calculating a final summative score</w:t>
            </w:r>
            <w:r w:rsidR="003B238B">
              <w:t xml:space="preserve"> for both a comprehensive and focused evaluation</w:t>
            </w:r>
            <w:r>
              <w:t>.</w:t>
            </w:r>
            <w:r w:rsidR="008101CD">
              <w:t xml:space="preserve">  </w:t>
            </w:r>
          </w:p>
        </w:tc>
        <w:tc>
          <w:tcPr>
            <w:tcW w:w="3060" w:type="dxa"/>
          </w:tcPr>
          <w:p w:rsidR="004F1EFB" w:rsidRDefault="004F1EFB" w:rsidP="009F0DC3">
            <w:r>
              <w:t xml:space="preserve"> </w:t>
            </w:r>
          </w:p>
        </w:tc>
        <w:tc>
          <w:tcPr>
            <w:tcW w:w="3528" w:type="dxa"/>
          </w:tcPr>
          <w:p w:rsidR="004F1EFB" w:rsidRDefault="007E4199" w:rsidP="009F0DC3">
            <w:r>
              <w:t xml:space="preserve">Raw </w:t>
            </w:r>
            <w:proofErr w:type="gramStart"/>
            <w:r>
              <w:t xml:space="preserve">score </w:t>
            </w:r>
            <w:r w:rsidR="003B238B">
              <w:t xml:space="preserve"> methodology</w:t>
            </w:r>
            <w:proofErr w:type="gramEnd"/>
            <w:r>
              <w:t>-  OSPI</w:t>
            </w:r>
            <w:r w:rsidR="003B238B">
              <w:t xml:space="preserve"> to define in rule by Dec </w:t>
            </w:r>
            <w:r>
              <w:t>, 2012</w:t>
            </w:r>
            <w:r w:rsidR="008101CD">
              <w:t>.  Request details from Scott if desired.</w:t>
            </w:r>
          </w:p>
          <w:p w:rsidR="00A34F5D" w:rsidRDefault="00A34F5D" w:rsidP="009F0DC3">
            <w:proofErr w:type="gramStart"/>
            <w:r>
              <w:t>Comprehensive  -</w:t>
            </w:r>
            <w:proofErr w:type="gramEnd"/>
            <w:r>
              <w:t xml:space="preserve">  Add up all 8 criteria scores and determining final rating by score bands.</w:t>
            </w:r>
          </w:p>
          <w:p w:rsidR="00A34F5D" w:rsidRDefault="00A34F5D" w:rsidP="009F0DC3">
            <w:r>
              <w:t xml:space="preserve">Focused </w:t>
            </w:r>
            <w:proofErr w:type="gramStart"/>
            <w:r>
              <w:t>-  Whatever</w:t>
            </w:r>
            <w:proofErr w:type="gramEnd"/>
            <w:r>
              <w:t xml:space="preserve"> the teacher receives on their criterion score is their final summative score.</w:t>
            </w:r>
          </w:p>
        </w:tc>
      </w:tr>
      <w:tr w:rsidR="006139A7" w:rsidTr="004F1EFB">
        <w:tc>
          <w:tcPr>
            <w:tcW w:w="1754" w:type="dxa"/>
            <w:shd w:val="clear" w:color="auto" w:fill="FFFF99"/>
          </w:tcPr>
          <w:p w:rsidR="006139A7" w:rsidRPr="00F12EEB" w:rsidRDefault="006139A7">
            <w:pPr>
              <w:rPr>
                <w:b/>
              </w:rPr>
            </w:pPr>
            <w:r>
              <w:rPr>
                <w:b/>
              </w:rPr>
              <w:t>Multiple Measures</w:t>
            </w:r>
          </w:p>
        </w:tc>
        <w:tc>
          <w:tcPr>
            <w:tcW w:w="2674" w:type="dxa"/>
          </w:tcPr>
          <w:p w:rsidR="006139A7" w:rsidRDefault="006139A7" w:rsidP="00E01240">
            <w:r>
              <w:t xml:space="preserve">Must use multiple measures when using student growth data and those measures </w:t>
            </w:r>
            <w:r w:rsidRPr="003E4EAD">
              <w:rPr>
                <w:u w:val="single"/>
              </w:rPr>
              <w:t>can</w:t>
            </w:r>
            <w:r>
              <w:t xml:space="preserve"> include data from classroom, school, district, and state.  </w:t>
            </w:r>
          </w:p>
        </w:tc>
        <w:tc>
          <w:tcPr>
            <w:tcW w:w="3060" w:type="dxa"/>
          </w:tcPr>
          <w:p w:rsidR="006139A7" w:rsidRDefault="006139A7" w:rsidP="00A34F5D">
            <w:r>
              <w:t>Local decision on the types of multiple measures used</w:t>
            </w:r>
            <w:r w:rsidR="009A717B">
              <w:t xml:space="preserve"> and the sources for that data</w:t>
            </w:r>
            <w:r>
              <w:t>.</w:t>
            </w:r>
            <w:r w:rsidR="00A34F5D">
              <w:t xml:space="preserve">    </w:t>
            </w:r>
          </w:p>
        </w:tc>
        <w:tc>
          <w:tcPr>
            <w:tcW w:w="3528" w:type="dxa"/>
          </w:tcPr>
          <w:p w:rsidR="006139A7" w:rsidRDefault="006139A7" w:rsidP="00C17656">
            <w:r>
              <w:t>Not required to use state test scores</w:t>
            </w:r>
            <w:r w:rsidR="00A34F5D">
              <w:t>.  The current state test is not designed to show growth between two points in time.  The assessments are not calibrated for that purpose nor do they have a vertical scale to show growth.</w:t>
            </w:r>
          </w:p>
        </w:tc>
      </w:tr>
      <w:tr w:rsidR="004F1EFB" w:rsidTr="009F0DC3">
        <w:tc>
          <w:tcPr>
            <w:tcW w:w="1754" w:type="dxa"/>
            <w:shd w:val="clear" w:color="auto" w:fill="FFFF99"/>
          </w:tcPr>
          <w:p w:rsidR="004F1EFB" w:rsidRPr="00F12EEB" w:rsidRDefault="004F1EFB" w:rsidP="009F0DC3">
            <w:pPr>
              <w:rPr>
                <w:b/>
              </w:rPr>
            </w:pPr>
            <w:r>
              <w:rPr>
                <w:b/>
              </w:rPr>
              <w:t>Measures and Evidence</w:t>
            </w:r>
          </w:p>
        </w:tc>
        <w:tc>
          <w:tcPr>
            <w:tcW w:w="2674" w:type="dxa"/>
          </w:tcPr>
          <w:p w:rsidR="004F1EFB" w:rsidRDefault="004F1EFB" w:rsidP="009F0DC3">
            <w:r>
              <w:t>State decides on some measures including observations and student growth data</w:t>
            </w:r>
          </w:p>
        </w:tc>
        <w:tc>
          <w:tcPr>
            <w:tcW w:w="3060" w:type="dxa"/>
          </w:tcPr>
          <w:p w:rsidR="004F1EFB" w:rsidRDefault="004F1EFB" w:rsidP="009F0DC3">
            <w:r>
              <w:t>Local decisions around goal setting, reflections, self-assessment, artifacts, professional contributions</w:t>
            </w:r>
          </w:p>
        </w:tc>
        <w:tc>
          <w:tcPr>
            <w:tcW w:w="3528" w:type="dxa"/>
          </w:tcPr>
          <w:p w:rsidR="004F1EFB" w:rsidRDefault="004F1EFB" w:rsidP="009F0DC3">
            <w:r>
              <w:t xml:space="preserve">May include student input for teacher evaluation and building staff input for principal evaluation. </w:t>
            </w:r>
            <w:r w:rsidR="00A34F5D">
              <w:t xml:space="preserve">  Not required to do so.  Research is still pretty sketchy about this.  May want to wait until better information/studies are conducted.</w:t>
            </w:r>
          </w:p>
        </w:tc>
      </w:tr>
      <w:tr w:rsidR="00093E35" w:rsidTr="009F0DC3">
        <w:tc>
          <w:tcPr>
            <w:tcW w:w="1754" w:type="dxa"/>
            <w:shd w:val="clear" w:color="auto" w:fill="FFFF99"/>
          </w:tcPr>
          <w:p w:rsidR="00093E35" w:rsidRDefault="00093E35" w:rsidP="009F0DC3">
            <w:pPr>
              <w:rPr>
                <w:b/>
              </w:rPr>
            </w:pPr>
            <w:r>
              <w:rPr>
                <w:b/>
              </w:rPr>
              <w:t>Student Growth Rubrics and/or components</w:t>
            </w:r>
          </w:p>
        </w:tc>
        <w:tc>
          <w:tcPr>
            <w:tcW w:w="2674" w:type="dxa"/>
          </w:tcPr>
          <w:p w:rsidR="00093E35" w:rsidRDefault="00093E35" w:rsidP="009F0DC3">
            <w:r>
              <w:t>OSPI developed five student growth components (or rubric rows) to be used in all three instructional frameworks.  (criterion 3,6,&amp; 8)</w:t>
            </w:r>
          </w:p>
        </w:tc>
        <w:tc>
          <w:tcPr>
            <w:tcW w:w="3060" w:type="dxa"/>
          </w:tcPr>
          <w:p w:rsidR="00093E35" w:rsidRDefault="00093E35" w:rsidP="009F0DC3">
            <w:r>
              <w:t xml:space="preserve">Local decisions about what evidence will be used to assess the five </w:t>
            </w:r>
            <w:r w:rsidR="00A35229">
              <w:t xml:space="preserve">student growth components. </w:t>
            </w:r>
          </w:p>
        </w:tc>
        <w:tc>
          <w:tcPr>
            <w:tcW w:w="3528" w:type="dxa"/>
          </w:tcPr>
          <w:p w:rsidR="00A35229" w:rsidRDefault="00A35229" w:rsidP="00A35229">
            <w:r>
              <w:t xml:space="preserve">A student growth score of "1" in any of the rubric rows will result in an overall low student growth impact rating. </w:t>
            </w:r>
          </w:p>
          <w:p w:rsidR="00093E35" w:rsidRDefault="00093E35" w:rsidP="009F0DC3"/>
        </w:tc>
      </w:tr>
      <w:tr w:rsidR="004F1EFB" w:rsidTr="009F0DC3">
        <w:tc>
          <w:tcPr>
            <w:tcW w:w="1754" w:type="dxa"/>
            <w:shd w:val="clear" w:color="auto" w:fill="FFFF99"/>
          </w:tcPr>
          <w:p w:rsidR="004F1EFB" w:rsidRPr="00F12EEB" w:rsidRDefault="004F1EFB" w:rsidP="009F0DC3">
            <w:pPr>
              <w:rPr>
                <w:b/>
              </w:rPr>
            </w:pPr>
            <w:r>
              <w:rPr>
                <w:b/>
              </w:rPr>
              <w:t>Student Growth Data</w:t>
            </w:r>
          </w:p>
        </w:tc>
        <w:tc>
          <w:tcPr>
            <w:tcW w:w="2674" w:type="dxa"/>
          </w:tcPr>
          <w:p w:rsidR="004F1EFB" w:rsidRDefault="004F1EFB" w:rsidP="009F0DC3">
            <w:r>
              <w:t xml:space="preserve">Student growth data must be a “substantial” factor in teacher and principal evaluation and connected to at least three of the eight criteria.   </w:t>
            </w:r>
          </w:p>
        </w:tc>
        <w:tc>
          <w:tcPr>
            <w:tcW w:w="3060" w:type="dxa"/>
          </w:tcPr>
          <w:p w:rsidR="004F1EFB" w:rsidRDefault="004F1EFB" w:rsidP="009F0DC3">
            <w:r>
              <w:t>Local decision regarding the types of student growth data used.  May use student growth as an individual or a member of a team.</w:t>
            </w:r>
          </w:p>
        </w:tc>
        <w:tc>
          <w:tcPr>
            <w:tcW w:w="3528" w:type="dxa"/>
          </w:tcPr>
          <w:p w:rsidR="004F1EFB" w:rsidRDefault="004F1EFB" w:rsidP="009F0DC3">
            <w:r>
              <w:t>Student growth data means the change in student achievement between two points in time.  Student growth data must be “appropriate and relevant”</w:t>
            </w:r>
            <w:r w:rsidR="009A717B">
              <w:t xml:space="preserve">  </w:t>
            </w:r>
            <w:r w:rsidR="00AD2F98">
              <w:t xml:space="preserve"> Because of the ESEA waiver, Student growth has been p</w:t>
            </w:r>
            <w:r w:rsidR="009A717B">
              <w:t>laced in criteria 3, 6, and 8 in teacher frameworks</w:t>
            </w:r>
          </w:p>
        </w:tc>
      </w:tr>
      <w:tr w:rsidR="006670D0" w:rsidTr="009F0DC3">
        <w:tc>
          <w:tcPr>
            <w:tcW w:w="1754" w:type="dxa"/>
            <w:shd w:val="clear" w:color="auto" w:fill="FFFF99"/>
          </w:tcPr>
          <w:p w:rsidR="006670D0" w:rsidRDefault="006670D0" w:rsidP="009F0DC3">
            <w:pPr>
              <w:rPr>
                <w:b/>
              </w:rPr>
            </w:pPr>
            <w:r>
              <w:rPr>
                <w:b/>
              </w:rPr>
              <w:t>Low student growth score</w:t>
            </w:r>
          </w:p>
        </w:tc>
        <w:tc>
          <w:tcPr>
            <w:tcW w:w="2674" w:type="dxa"/>
          </w:tcPr>
          <w:p w:rsidR="006670D0" w:rsidRDefault="006670D0" w:rsidP="009F0DC3">
            <w:r>
              <w:t xml:space="preserve">Requires a teacher/principal who receives a low student growth score to engage in a growth plan (different than a plan of improvement) </w:t>
            </w:r>
          </w:p>
          <w:p w:rsidR="00093E35" w:rsidRDefault="00093E35" w:rsidP="009F0DC3"/>
          <w:p w:rsidR="00093E35" w:rsidRDefault="00093E35" w:rsidP="00093E35">
            <w:r>
              <w:t xml:space="preserve">A student growth score of "1" in any of the rubric rows will result in an overall low student growth impact rating. </w:t>
            </w:r>
          </w:p>
          <w:p w:rsidR="00093E35" w:rsidRDefault="00093E35" w:rsidP="009F0DC3"/>
        </w:tc>
        <w:tc>
          <w:tcPr>
            <w:tcW w:w="3060" w:type="dxa"/>
          </w:tcPr>
          <w:p w:rsidR="006670D0" w:rsidRDefault="00A35229" w:rsidP="009F0DC3">
            <w:r>
              <w:t>Local associations can</w:t>
            </w:r>
            <w:r w:rsidR="006670D0">
              <w:t xml:space="preserve"> bargain which activitie</w:t>
            </w:r>
            <w:r>
              <w:t>s should be used from the OSPI list</w:t>
            </w:r>
            <w:r w:rsidR="006670D0">
              <w:t xml:space="preserve"> of activities:</w:t>
            </w:r>
          </w:p>
          <w:p w:rsidR="006670D0" w:rsidRDefault="006670D0" w:rsidP="006670D0">
            <w:pPr>
              <w:pStyle w:val="ListParagraph"/>
              <w:numPr>
                <w:ilvl w:val="0"/>
                <w:numId w:val="3"/>
              </w:numPr>
              <w:ind w:left="162" w:hanging="180"/>
            </w:pPr>
            <w:r>
              <w:t>Triangulate student growth measures with other evidence or bring in additional growth evidence.</w:t>
            </w:r>
          </w:p>
          <w:p w:rsidR="006670D0" w:rsidRDefault="006670D0" w:rsidP="006670D0">
            <w:pPr>
              <w:pStyle w:val="ListParagraph"/>
              <w:numPr>
                <w:ilvl w:val="0"/>
                <w:numId w:val="3"/>
              </w:numPr>
              <w:ind w:left="162" w:hanging="180"/>
            </w:pPr>
            <w:r>
              <w:t xml:space="preserve">Examine extenuating circumstances </w:t>
            </w:r>
          </w:p>
          <w:p w:rsidR="006670D0" w:rsidRDefault="006670D0" w:rsidP="006670D0">
            <w:pPr>
              <w:pStyle w:val="ListParagraph"/>
              <w:numPr>
                <w:ilvl w:val="0"/>
                <w:numId w:val="3"/>
              </w:numPr>
              <w:ind w:left="162" w:hanging="180"/>
            </w:pPr>
            <w:r>
              <w:t>Conduct an additional two thirty-minute observations</w:t>
            </w:r>
          </w:p>
          <w:p w:rsidR="006670D0" w:rsidRDefault="006670D0" w:rsidP="006670D0">
            <w:pPr>
              <w:pStyle w:val="ListParagraph"/>
              <w:numPr>
                <w:ilvl w:val="0"/>
                <w:numId w:val="3"/>
              </w:numPr>
              <w:ind w:left="162" w:hanging="180"/>
            </w:pPr>
            <w:r>
              <w:t>Schedule monthly conferences</w:t>
            </w:r>
          </w:p>
          <w:p w:rsidR="006670D0" w:rsidRDefault="006670D0" w:rsidP="009F0DC3">
            <w:pPr>
              <w:pStyle w:val="ListParagraph"/>
              <w:numPr>
                <w:ilvl w:val="0"/>
                <w:numId w:val="3"/>
              </w:numPr>
              <w:ind w:left="162" w:hanging="180"/>
            </w:pPr>
            <w:r>
              <w:t>Additional PD to address student growth areas.</w:t>
            </w:r>
          </w:p>
        </w:tc>
        <w:tc>
          <w:tcPr>
            <w:tcW w:w="3528" w:type="dxa"/>
          </w:tcPr>
          <w:p w:rsidR="006670D0" w:rsidRDefault="006670D0" w:rsidP="006670D0">
            <w:pPr>
              <w:autoSpaceDE w:val="0"/>
              <w:autoSpaceDN w:val="0"/>
              <w:adjustRightInd w:val="0"/>
              <w:rPr>
                <w:rFonts w:ascii="Calibri" w:hAnsi="Calibri" w:cs="Calibri"/>
                <w:color w:val="000000"/>
              </w:rPr>
            </w:pPr>
            <w:r>
              <w:rPr>
                <w:rFonts w:ascii="Calibri" w:hAnsi="Calibri" w:cs="Calibri"/>
                <w:color w:val="000000"/>
              </w:rPr>
              <w:t>It’s important to heavily engage i</w:t>
            </w:r>
            <w:r w:rsidR="00AD2F98">
              <w:rPr>
                <w:rFonts w:ascii="Calibri" w:hAnsi="Calibri" w:cs="Calibri"/>
                <w:color w:val="000000"/>
              </w:rPr>
              <w:t>n the process of determining what</w:t>
            </w:r>
            <w:r>
              <w:rPr>
                <w:rFonts w:ascii="Calibri" w:hAnsi="Calibri" w:cs="Calibri"/>
                <w:color w:val="000000"/>
              </w:rPr>
              <w:t xml:space="preserve"> type of student growth evidence should be used to determine proficiency.  Generally speaking, the closer to the classroom, the more authentic and valid the evidence.  Also, don’t forget about the power of formative assessments instead of always relying on summative assessment practices. </w:t>
            </w:r>
            <w:r w:rsidR="000C29E4">
              <w:rPr>
                <w:rFonts w:ascii="Calibri" w:hAnsi="Calibri" w:cs="Calibri"/>
                <w:color w:val="000000"/>
              </w:rPr>
              <w:t xml:space="preserve"> </w:t>
            </w:r>
          </w:p>
          <w:p w:rsidR="00093E35" w:rsidRDefault="00093E35" w:rsidP="006670D0">
            <w:pPr>
              <w:autoSpaceDE w:val="0"/>
              <w:autoSpaceDN w:val="0"/>
              <w:adjustRightInd w:val="0"/>
              <w:rPr>
                <w:rFonts w:ascii="Calibri" w:hAnsi="Calibri" w:cs="Calibri"/>
                <w:color w:val="000000"/>
              </w:rPr>
            </w:pPr>
          </w:p>
          <w:p w:rsidR="00093E35" w:rsidRPr="006670D0" w:rsidRDefault="00093E35" w:rsidP="006670D0">
            <w:pPr>
              <w:autoSpaceDE w:val="0"/>
              <w:autoSpaceDN w:val="0"/>
              <w:adjustRightInd w:val="0"/>
              <w:rPr>
                <w:rFonts w:ascii="Calibri" w:hAnsi="Calibri" w:cs="Calibri"/>
                <w:color w:val="000000"/>
              </w:rPr>
            </w:pPr>
            <w:r>
              <w:rPr>
                <w:rFonts w:ascii="Calibri" w:hAnsi="Calibri" w:cs="Calibri"/>
                <w:color w:val="000000"/>
              </w:rPr>
              <w:t>Focused evaluation does not have a separate student growth score</w:t>
            </w:r>
          </w:p>
          <w:p w:rsidR="006670D0" w:rsidRDefault="006670D0" w:rsidP="009F0DC3"/>
        </w:tc>
      </w:tr>
      <w:tr w:rsidR="004F1EFB" w:rsidTr="009F0DC3">
        <w:tc>
          <w:tcPr>
            <w:tcW w:w="1754" w:type="dxa"/>
            <w:shd w:val="clear" w:color="auto" w:fill="FFFF99"/>
          </w:tcPr>
          <w:p w:rsidR="004F1EFB" w:rsidRPr="00F12EEB" w:rsidRDefault="004F1EFB" w:rsidP="009F0DC3">
            <w:pPr>
              <w:rPr>
                <w:b/>
              </w:rPr>
            </w:pPr>
            <w:r>
              <w:rPr>
                <w:b/>
              </w:rPr>
              <w:lastRenderedPageBreak/>
              <w:t>Perception Data (Student, Teacher, and Parent input)</w:t>
            </w:r>
          </w:p>
        </w:tc>
        <w:tc>
          <w:tcPr>
            <w:tcW w:w="2674" w:type="dxa"/>
          </w:tcPr>
          <w:p w:rsidR="004F1EFB" w:rsidRDefault="004F1EFB" w:rsidP="009F0DC3">
            <w:r>
              <w:t>No requirements for use</w:t>
            </w:r>
          </w:p>
        </w:tc>
        <w:tc>
          <w:tcPr>
            <w:tcW w:w="3060" w:type="dxa"/>
          </w:tcPr>
          <w:p w:rsidR="004F1EFB" w:rsidRDefault="004F1EFB" w:rsidP="009F0DC3">
            <w:r>
              <w:t>Local decisions about the use of student, teacher, and/or parent input to the evaluation</w:t>
            </w:r>
          </w:p>
        </w:tc>
        <w:tc>
          <w:tcPr>
            <w:tcW w:w="3528" w:type="dxa"/>
          </w:tcPr>
          <w:p w:rsidR="004F1EFB" w:rsidRDefault="00AD2F98" w:rsidP="009F0DC3">
            <w:r>
              <w:t>Research is still pretty sketchy about this.  May want to wait until better information/studies are conducted.</w:t>
            </w:r>
          </w:p>
        </w:tc>
      </w:tr>
      <w:tr w:rsidR="006139A7" w:rsidTr="004F1EFB">
        <w:tc>
          <w:tcPr>
            <w:tcW w:w="1754" w:type="dxa"/>
            <w:shd w:val="clear" w:color="auto" w:fill="FFFF99"/>
          </w:tcPr>
          <w:p w:rsidR="006139A7" w:rsidRPr="00F12EEB" w:rsidRDefault="006139A7" w:rsidP="009F0DC3">
            <w:pPr>
              <w:rPr>
                <w:b/>
              </w:rPr>
            </w:pPr>
            <w:r w:rsidRPr="00F12EEB">
              <w:rPr>
                <w:b/>
              </w:rPr>
              <w:t>Weighting</w:t>
            </w:r>
          </w:p>
        </w:tc>
        <w:tc>
          <w:tcPr>
            <w:tcW w:w="2674" w:type="dxa"/>
          </w:tcPr>
          <w:p w:rsidR="006139A7" w:rsidRDefault="006139A7" w:rsidP="00171834">
            <w:r>
              <w:t xml:space="preserve">State steering committee must consider weighting the indicators and maximize rater agreement </w:t>
            </w:r>
          </w:p>
        </w:tc>
        <w:tc>
          <w:tcPr>
            <w:tcW w:w="3060" w:type="dxa"/>
          </w:tcPr>
          <w:p w:rsidR="006139A7" w:rsidRDefault="006139A7" w:rsidP="00743EF1">
            <w:r>
              <w:t xml:space="preserve"> </w:t>
            </w:r>
            <w:r w:rsidR="009A717B">
              <w:t>Local decision regarding weighting of components</w:t>
            </w:r>
            <w:r w:rsidR="00743EF1">
              <w:t xml:space="preserve"> </w:t>
            </w:r>
          </w:p>
        </w:tc>
        <w:tc>
          <w:tcPr>
            <w:tcW w:w="3528" w:type="dxa"/>
          </w:tcPr>
          <w:p w:rsidR="006139A7" w:rsidRDefault="009A717B" w:rsidP="00C17656">
            <w:r>
              <w:t xml:space="preserve"> Steering committee decided not to weight criteria.  </w:t>
            </w:r>
          </w:p>
          <w:p w:rsidR="00DF045F" w:rsidRDefault="00DF045F" w:rsidP="00C17656"/>
          <w:p w:rsidR="00DF045F" w:rsidRDefault="00DF045F" w:rsidP="00C17656"/>
          <w:p w:rsidR="00DF045F" w:rsidRDefault="00DF045F" w:rsidP="00C17656"/>
        </w:tc>
      </w:tr>
      <w:tr w:rsidR="004F1EFB" w:rsidTr="009F0DC3">
        <w:tc>
          <w:tcPr>
            <w:tcW w:w="1754" w:type="dxa"/>
            <w:shd w:val="clear" w:color="auto" w:fill="FFFF99"/>
          </w:tcPr>
          <w:p w:rsidR="004F1EFB" w:rsidRPr="00F12EEB" w:rsidRDefault="004F1EFB" w:rsidP="009F0DC3">
            <w:pPr>
              <w:rPr>
                <w:b/>
              </w:rPr>
            </w:pPr>
            <w:r w:rsidRPr="00F12EEB">
              <w:rPr>
                <w:b/>
              </w:rPr>
              <w:t>Cut Line</w:t>
            </w:r>
          </w:p>
        </w:tc>
        <w:tc>
          <w:tcPr>
            <w:tcW w:w="2674" w:type="dxa"/>
          </w:tcPr>
          <w:p w:rsidR="004F1EFB" w:rsidRDefault="004F1EFB" w:rsidP="009F0DC3">
            <w:r>
              <w:t>Cut Line between level 1 and 2 during the first five years and then  moves to between level 2 and 3 after five years</w:t>
            </w:r>
          </w:p>
        </w:tc>
        <w:tc>
          <w:tcPr>
            <w:tcW w:w="3060" w:type="dxa"/>
          </w:tcPr>
          <w:p w:rsidR="004F1EFB" w:rsidRDefault="00AD2F98" w:rsidP="009F0DC3">
            <w:r>
              <w:t xml:space="preserve">Local decision about support, help, interventions, strategies at the time a teacher is moving in this direction.  </w:t>
            </w:r>
          </w:p>
        </w:tc>
        <w:tc>
          <w:tcPr>
            <w:tcW w:w="3528" w:type="dxa"/>
          </w:tcPr>
          <w:p w:rsidR="004F1EFB" w:rsidRDefault="004F1EFB" w:rsidP="009F0DC3">
            <w:r>
              <w:t xml:space="preserve"> Defines “not </w:t>
            </w:r>
            <w:r w:rsidR="00AD2F98">
              <w:t>satisfactory</w:t>
            </w:r>
            <w:proofErr w:type="gramStart"/>
            <w:r w:rsidR="00AD2F98">
              <w:t xml:space="preserve">” </w:t>
            </w:r>
            <w:r>
              <w:t xml:space="preserve"> for</w:t>
            </w:r>
            <w:proofErr w:type="gramEnd"/>
            <w:r>
              <w:t xml:space="preserve"> the purpose of teacher probation:  Level 1 or level 2 for those with more than 5 years of experience and rating is received for 2 consecutive year or 2 out of 3 years.</w:t>
            </w:r>
          </w:p>
        </w:tc>
      </w:tr>
      <w:tr w:rsidR="004F1EFB" w:rsidTr="009F0DC3">
        <w:tc>
          <w:tcPr>
            <w:tcW w:w="1754" w:type="dxa"/>
            <w:shd w:val="clear" w:color="auto" w:fill="FFFF99"/>
          </w:tcPr>
          <w:p w:rsidR="004F1EFB" w:rsidRPr="00F12EEB" w:rsidRDefault="004F1EFB" w:rsidP="009F0DC3">
            <w:pPr>
              <w:rPr>
                <w:b/>
              </w:rPr>
            </w:pPr>
            <w:r>
              <w:rPr>
                <w:b/>
              </w:rPr>
              <w:t>Probation</w:t>
            </w:r>
          </w:p>
        </w:tc>
        <w:tc>
          <w:tcPr>
            <w:tcW w:w="2674" w:type="dxa"/>
          </w:tcPr>
          <w:p w:rsidR="004F1EFB" w:rsidRDefault="004F1EFB" w:rsidP="009F0DC3">
            <w:r>
              <w:t xml:space="preserve"> If not deemed satisfactory, teacher is placed on probation.  60 days and completed before May 15</w:t>
            </w:r>
          </w:p>
        </w:tc>
        <w:tc>
          <w:tcPr>
            <w:tcW w:w="3060" w:type="dxa"/>
          </w:tcPr>
          <w:p w:rsidR="004F1EFB" w:rsidRDefault="004F1EFB" w:rsidP="009F0DC3">
            <w:r>
              <w:t xml:space="preserve">Local decision:  If teacher has 5+ </w:t>
            </w:r>
            <w:proofErr w:type="spellStart"/>
            <w:r>
              <w:t>years experience</w:t>
            </w:r>
            <w:proofErr w:type="spellEnd"/>
            <w:r>
              <w:t xml:space="preserve"> and scores at level 1, probationary period may be extended through the next year.</w:t>
            </w:r>
          </w:p>
        </w:tc>
        <w:tc>
          <w:tcPr>
            <w:tcW w:w="3528" w:type="dxa"/>
          </w:tcPr>
          <w:p w:rsidR="004F1EFB" w:rsidRDefault="004F1EFB" w:rsidP="009F0DC3">
            <w:r>
              <w:t xml:space="preserve">For teachers with cont. contract and 5+ </w:t>
            </w:r>
            <w:proofErr w:type="spellStart"/>
            <w:r>
              <w:t>years experience</w:t>
            </w:r>
            <w:proofErr w:type="spellEnd"/>
            <w:r>
              <w:t xml:space="preserve"> who receive level 1 for 2 consecutive years receive notification of discharge within 10 days of 2</w:t>
            </w:r>
            <w:r w:rsidRPr="00306402">
              <w:rPr>
                <w:vertAlign w:val="superscript"/>
              </w:rPr>
              <w:t>nd</w:t>
            </w:r>
            <w:r>
              <w:t xml:space="preserve"> evaluation or May 15, whichever is earlier.   </w:t>
            </w:r>
            <w:proofErr w:type="gramStart"/>
            <w:r>
              <w:t>Non</w:t>
            </w:r>
            <w:proofErr w:type="gramEnd"/>
            <w:r>
              <w:t xml:space="preserve"> “material” procedural errors do not invalidate the process.</w:t>
            </w:r>
          </w:p>
        </w:tc>
      </w:tr>
      <w:tr w:rsidR="004F1EFB" w:rsidTr="009F0DC3">
        <w:tc>
          <w:tcPr>
            <w:tcW w:w="1754" w:type="dxa"/>
            <w:shd w:val="clear" w:color="auto" w:fill="FFFF99"/>
          </w:tcPr>
          <w:p w:rsidR="004F1EFB" w:rsidRPr="00F12EEB" w:rsidRDefault="004F1EFB" w:rsidP="009F0DC3">
            <w:pPr>
              <w:rPr>
                <w:b/>
              </w:rPr>
            </w:pPr>
            <w:r>
              <w:rPr>
                <w:b/>
              </w:rPr>
              <w:t>Removed from Probation</w:t>
            </w:r>
          </w:p>
        </w:tc>
        <w:tc>
          <w:tcPr>
            <w:tcW w:w="2674" w:type="dxa"/>
          </w:tcPr>
          <w:p w:rsidR="004F1EFB" w:rsidRDefault="004F1EFB" w:rsidP="009F0DC3">
            <w:r>
              <w:t xml:space="preserve"> Automatic triggers for removing employees from probation</w:t>
            </w:r>
          </w:p>
        </w:tc>
        <w:tc>
          <w:tcPr>
            <w:tcW w:w="3060" w:type="dxa"/>
          </w:tcPr>
          <w:p w:rsidR="004F1EFB" w:rsidRDefault="004F1EFB" w:rsidP="009F0DC3">
            <w:r>
              <w:t xml:space="preserve"> </w:t>
            </w:r>
          </w:p>
        </w:tc>
        <w:tc>
          <w:tcPr>
            <w:tcW w:w="3528" w:type="dxa"/>
          </w:tcPr>
          <w:p w:rsidR="004F1EFB" w:rsidRDefault="004F1EFB" w:rsidP="009F0DC3">
            <w:r>
              <w:t xml:space="preserve">Must be removed if final score is level 2 (if provisional or 5 or fewer </w:t>
            </w:r>
            <w:proofErr w:type="spellStart"/>
            <w:r>
              <w:t>years experience</w:t>
            </w:r>
            <w:proofErr w:type="spellEnd"/>
            <w:r>
              <w:t>) and level 3 if over 5 years of experience.</w:t>
            </w:r>
          </w:p>
          <w:p w:rsidR="009A717B" w:rsidRDefault="009A717B" w:rsidP="009F0DC3"/>
        </w:tc>
      </w:tr>
      <w:tr w:rsidR="004F1EFB" w:rsidTr="009F0DC3">
        <w:tc>
          <w:tcPr>
            <w:tcW w:w="1754" w:type="dxa"/>
            <w:shd w:val="clear" w:color="auto" w:fill="FFFF99"/>
          </w:tcPr>
          <w:p w:rsidR="004F1EFB" w:rsidRPr="00F12EEB" w:rsidRDefault="004F1EFB" w:rsidP="009F0DC3">
            <w:pPr>
              <w:rPr>
                <w:b/>
              </w:rPr>
            </w:pPr>
            <w:r>
              <w:rPr>
                <w:b/>
              </w:rPr>
              <w:t>Request for support</w:t>
            </w:r>
          </w:p>
        </w:tc>
        <w:tc>
          <w:tcPr>
            <w:tcW w:w="2674" w:type="dxa"/>
          </w:tcPr>
          <w:p w:rsidR="004F1EFB" w:rsidRDefault="004F1EFB" w:rsidP="009F0DC3">
            <w:r>
              <w:t xml:space="preserve">  </w:t>
            </w:r>
          </w:p>
        </w:tc>
        <w:tc>
          <w:tcPr>
            <w:tcW w:w="3060" w:type="dxa"/>
          </w:tcPr>
          <w:p w:rsidR="004F1EFB" w:rsidRDefault="004F1EFB" w:rsidP="009F0DC3">
            <w:r>
              <w:t>Probationer may request an additional evaluator.  If requested, must be granted.</w:t>
            </w:r>
          </w:p>
        </w:tc>
        <w:tc>
          <w:tcPr>
            <w:tcW w:w="3528" w:type="dxa"/>
          </w:tcPr>
          <w:p w:rsidR="004F1EFB" w:rsidRDefault="004F1EFB" w:rsidP="009F0DC3">
            <w:r>
              <w:t>If requested, shall be assigned by the ESD from a list of evaluation specialists compiled by the ESD</w:t>
            </w:r>
          </w:p>
        </w:tc>
      </w:tr>
      <w:tr w:rsidR="004F1EFB" w:rsidTr="009F0DC3">
        <w:tc>
          <w:tcPr>
            <w:tcW w:w="1754" w:type="dxa"/>
            <w:shd w:val="clear" w:color="auto" w:fill="FFFF99"/>
          </w:tcPr>
          <w:p w:rsidR="004F1EFB" w:rsidRPr="00F12EEB" w:rsidRDefault="004F1EFB" w:rsidP="009F0DC3">
            <w:pPr>
              <w:rPr>
                <w:b/>
              </w:rPr>
            </w:pPr>
            <w:r w:rsidRPr="00F12EEB">
              <w:rPr>
                <w:b/>
              </w:rPr>
              <w:t>Support and Professional Development</w:t>
            </w:r>
          </w:p>
        </w:tc>
        <w:tc>
          <w:tcPr>
            <w:tcW w:w="2674" w:type="dxa"/>
          </w:tcPr>
          <w:p w:rsidR="004F1EFB" w:rsidRDefault="004F1EFB" w:rsidP="009F0DC3">
            <w:r>
              <w:t>State to offer training on the new evaluation system.  All principals must receive training before implementing the new evaluation system.</w:t>
            </w:r>
          </w:p>
        </w:tc>
        <w:tc>
          <w:tcPr>
            <w:tcW w:w="3060" w:type="dxa"/>
          </w:tcPr>
          <w:p w:rsidR="004F1EFB" w:rsidRDefault="004F1EFB" w:rsidP="009F0DC3">
            <w:r>
              <w:t>Decision made at the local level to decide on level of support, professional development and training</w:t>
            </w:r>
          </w:p>
        </w:tc>
        <w:tc>
          <w:tcPr>
            <w:tcW w:w="3528" w:type="dxa"/>
          </w:tcPr>
          <w:p w:rsidR="004F1EFB" w:rsidRDefault="004F1EFB" w:rsidP="009F0DC3">
            <w:r>
              <w:t xml:space="preserve"> </w:t>
            </w:r>
            <w:r w:rsidR="00AD2F98">
              <w:t>May want to be involved in the training and discussions about how teachers know that their evaluator are trained and competent to carry out the complexities of the evaluation process and system.</w:t>
            </w:r>
          </w:p>
        </w:tc>
      </w:tr>
      <w:tr w:rsidR="004F1EFB" w:rsidTr="009F0DC3">
        <w:tc>
          <w:tcPr>
            <w:tcW w:w="1754" w:type="dxa"/>
            <w:shd w:val="clear" w:color="auto" w:fill="FFFF99"/>
          </w:tcPr>
          <w:p w:rsidR="004F1EFB" w:rsidRPr="00F12EEB" w:rsidRDefault="004F1EFB" w:rsidP="009F0DC3">
            <w:pPr>
              <w:rPr>
                <w:b/>
              </w:rPr>
            </w:pPr>
            <w:r w:rsidRPr="00F12EEB">
              <w:rPr>
                <w:b/>
              </w:rPr>
              <w:t>Calibration and Inter-rater reliability</w:t>
            </w:r>
            <w:r w:rsidR="002E403B">
              <w:rPr>
                <w:b/>
              </w:rPr>
              <w:t xml:space="preserve"> and inter-rater agreement</w:t>
            </w:r>
          </w:p>
        </w:tc>
        <w:tc>
          <w:tcPr>
            <w:tcW w:w="2674" w:type="dxa"/>
          </w:tcPr>
          <w:p w:rsidR="004F1EFB" w:rsidRDefault="004F1EFB" w:rsidP="009F0DC3">
            <w:r>
              <w:t>Inter-rater agreement training must be taken by principals before evaluating teachers</w:t>
            </w:r>
          </w:p>
        </w:tc>
        <w:tc>
          <w:tcPr>
            <w:tcW w:w="3060" w:type="dxa"/>
          </w:tcPr>
          <w:p w:rsidR="004F1EFB" w:rsidRDefault="004F1EFB" w:rsidP="009F0DC3">
            <w:r>
              <w:t>Decision made at the local level to decide how to calibrate scoring process and provide high quality training for principals and teachers</w:t>
            </w:r>
          </w:p>
          <w:p w:rsidR="004F1EFB" w:rsidRDefault="004F1EFB" w:rsidP="009F0DC3"/>
        </w:tc>
        <w:tc>
          <w:tcPr>
            <w:tcW w:w="3528" w:type="dxa"/>
          </w:tcPr>
          <w:p w:rsidR="004F1EFB" w:rsidRDefault="004F1EFB" w:rsidP="009F0DC3">
            <w:r>
              <w:t>OSPI and ESDs will provide inter-rater reliability</w:t>
            </w:r>
            <w:r w:rsidR="002E403B">
              <w:t>/agreement</w:t>
            </w:r>
            <w:r>
              <w:t xml:space="preserve"> training</w:t>
            </w:r>
            <w:r w:rsidR="00AD2F98">
              <w:t>.  Again, what safeguards are in place to determine the principal is highly trained and competent to perform the evaluation process?  What happens when a principal receives a 1 or a 2?</w:t>
            </w:r>
          </w:p>
        </w:tc>
      </w:tr>
      <w:tr w:rsidR="004F1EFB" w:rsidTr="009F0DC3">
        <w:tc>
          <w:tcPr>
            <w:tcW w:w="1754" w:type="dxa"/>
            <w:shd w:val="clear" w:color="auto" w:fill="FFFF99"/>
          </w:tcPr>
          <w:p w:rsidR="004F1EFB" w:rsidRPr="00F12EEB" w:rsidRDefault="004F1EFB" w:rsidP="009F0DC3">
            <w:pPr>
              <w:rPr>
                <w:b/>
              </w:rPr>
            </w:pPr>
            <w:r w:rsidRPr="00F12EEB">
              <w:rPr>
                <w:b/>
              </w:rPr>
              <w:t>Provisional Status</w:t>
            </w:r>
          </w:p>
        </w:tc>
        <w:tc>
          <w:tcPr>
            <w:tcW w:w="2674" w:type="dxa"/>
          </w:tcPr>
          <w:p w:rsidR="004F1EFB" w:rsidRDefault="004F1EFB" w:rsidP="009F0DC3">
            <w:r>
              <w:t>Increased provisional status to three years</w:t>
            </w:r>
          </w:p>
        </w:tc>
        <w:tc>
          <w:tcPr>
            <w:tcW w:w="3060" w:type="dxa"/>
          </w:tcPr>
          <w:p w:rsidR="004F1EFB" w:rsidRDefault="004F1EFB" w:rsidP="009F0DC3">
            <w:r>
              <w:t>District Supt may offer continuing contract after two years of evaluations in the top two tiers.</w:t>
            </w:r>
          </w:p>
        </w:tc>
        <w:tc>
          <w:tcPr>
            <w:tcW w:w="3528" w:type="dxa"/>
          </w:tcPr>
          <w:p w:rsidR="004F1EFB" w:rsidRDefault="004F1EFB" w:rsidP="009F0DC3">
            <w:r>
              <w:t>Increases observation time for teachers on third year of provisional status</w:t>
            </w:r>
            <w:r w:rsidR="00AD2F98">
              <w:t>.  May want to consider having some kind of automated trigger for those teachers demonstrating a 3 or 4 after their second year.</w:t>
            </w:r>
          </w:p>
          <w:p w:rsidR="002E403B" w:rsidRDefault="002E403B" w:rsidP="009F0DC3"/>
          <w:p w:rsidR="002E403B" w:rsidRDefault="002E403B" w:rsidP="009F0DC3"/>
        </w:tc>
      </w:tr>
      <w:tr w:rsidR="0098338A" w:rsidTr="009F0DC3">
        <w:tc>
          <w:tcPr>
            <w:tcW w:w="1754" w:type="dxa"/>
            <w:shd w:val="clear" w:color="auto" w:fill="FFFF99"/>
          </w:tcPr>
          <w:p w:rsidR="0098338A" w:rsidRPr="00F12EEB" w:rsidRDefault="0098338A" w:rsidP="009F0DC3">
            <w:pPr>
              <w:rPr>
                <w:b/>
              </w:rPr>
            </w:pPr>
            <w:r w:rsidRPr="00F12EEB">
              <w:rPr>
                <w:b/>
              </w:rPr>
              <w:lastRenderedPageBreak/>
              <w:t>Reporting</w:t>
            </w:r>
          </w:p>
        </w:tc>
        <w:tc>
          <w:tcPr>
            <w:tcW w:w="2674" w:type="dxa"/>
          </w:tcPr>
          <w:p w:rsidR="0098338A" w:rsidRDefault="0098338A" w:rsidP="009F0DC3">
            <w:r>
              <w:t>Requires districts to report to OSPI aggregate evaluation data of current system for district employees (not just the principals and classroom teachers.)</w:t>
            </w:r>
          </w:p>
        </w:tc>
        <w:tc>
          <w:tcPr>
            <w:tcW w:w="3060" w:type="dxa"/>
          </w:tcPr>
          <w:p w:rsidR="0098338A" w:rsidRDefault="0098338A" w:rsidP="009F0DC3"/>
        </w:tc>
        <w:tc>
          <w:tcPr>
            <w:tcW w:w="3528" w:type="dxa"/>
          </w:tcPr>
          <w:p w:rsidR="0098338A" w:rsidRDefault="00AD2F98" w:rsidP="009F0DC3">
            <w:r>
              <w:t xml:space="preserve">Requirements for this report started in the 2010-11 school </w:t>
            </w:r>
            <w:proofErr w:type="gramStart"/>
            <w:r>
              <w:t xml:space="preserve">year </w:t>
            </w:r>
            <w:r w:rsidR="0098338A">
              <w:t xml:space="preserve"> for</w:t>
            </w:r>
            <w:proofErr w:type="gramEnd"/>
            <w:r w:rsidR="0098338A">
              <w:t xml:space="preserve"> all employee groups.  </w:t>
            </w:r>
          </w:p>
          <w:p w:rsidR="0098338A" w:rsidRDefault="0098338A" w:rsidP="009F0DC3"/>
          <w:p w:rsidR="0098338A" w:rsidRDefault="0098338A" w:rsidP="009F0DC3"/>
        </w:tc>
      </w:tr>
      <w:tr w:rsidR="0098338A" w:rsidTr="009F0DC3">
        <w:tc>
          <w:tcPr>
            <w:tcW w:w="1754" w:type="dxa"/>
            <w:shd w:val="clear" w:color="auto" w:fill="FFFF99"/>
          </w:tcPr>
          <w:p w:rsidR="0098338A" w:rsidRPr="00F12EEB" w:rsidRDefault="0098338A" w:rsidP="009F0DC3">
            <w:pPr>
              <w:rPr>
                <w:b/>
              </w:rPr>
            </w:pPr>
            <w:r>
              <w:rPr>
                <w:b/>
              </w:rPr>
              <w:t>Human Resource Decisions</w:t>
            </w:r>
          </w:p>
        </w:tc>
        <w:tc>
          <w:tcPr>
            <w:tcW w:w="2674" w:type="dxa"/>
          </w:tcPr>
          <w:p w:rsidR="0098338A" w:rsidRDefault="0098338A" w:rsidP="009F0DC3">
            <w:r w:rsidRPr="009F046E">
              <w:t>Beginning in the 2015-16 school year, evaluation results must be used as one of multiple factors in making human resource and personnel decisions</w:t>
            </w:r>
          </w:p>
          <w:p w:rsidR="00DF045F" w:rsidRDefault="00DF045F" w:rsidP="009F0DC3"/>
        </w:tc>
        <w:tc>
          <w:tcPr>
            <w:tcW w:w="3060" w:type="dxa"/>
          </w:tcPr>
          <w:p w:rsidR="0098338A" w:rsidRDefault="0098338A" w:rsidP="009F0DC3">
            <w:r>
              <w:t xml:space="preserve">Local decision about the extent evaluation results are used in HR decisions.  </w:t>
            </w:r>
          </w:p>
        </w:tc>
        <w:tc>
          <w:tcPr>
            <w:tcW w:w="3528" w:type="dxa"/>
          </w:tcPr>
          <w:p w:rsidR="0098338A" w:rsidRDefault="0098338A" w:rsidP="009F0DC3">
            <w:r>
              <w:t xml:space="preserve">There is no definition of “factor.”  Not defined in percentages, not defined as equal weighting, local decision regarding definition.    </w:t>
            </w:r>
            <w:r w:rsidR="00AD2F98">
              <w:t>For example, in the case of transfer, it could be the last thing on the list before flipping a coin.</w:t>
            </w:r>
          </w:p>
        </w:tc>
      </w:tr>
      <w:tr w:rsidR="00592626" w:rsidTr="009F0DC3">
        <w:tc>
          <w:tcPr>
            <w:tcW w:w="1754" w:type="dxa"/>
            <w:shd w:val="clear" w:color="auto" w:fill="FFFF99"/>
          </w:tcPr>
          <w:p w:rsidR="00592626" w:rsidRPr="00F12EEB" w:rsidRDefault="00592626" w:rsidP="009F0DC3">
            <w:pPr>
              <w:rPr>
                <w:b/>
              </w:rPr>
            </w:pPr>
            <w:proofErr w:type="spellStart"/>
            <w:r>
              <w:rPr>
                <w:b/>
              </w:rPr>
              <w:t>eVAL</w:t>
            </w:r>
            <w:proofErr w:type="spellEnd"/>
          </w:p>
        </w:tc>
        <w:tc>
          <w:tcPr>
            <w:tcW w:w="2674" w:type="dxa"/>
          </w:tcPr>
          <w:p w:rsidR="00592626" w:rsidRDefault="00592626" w:rsidP="009F0DC3"/>
        </w:tc>
        <w:tc>
          <w:tcPr>
            <w:tcW w:w="3060" w:type="dxa"/>
          </w:tcPr>
          <w:p w:rsidR="00592626" w:rsidRDefault="00592626" w:rsidP="009F0DC3">
            <w:r>
              <w:t xml:space="preserve">Local decision regarding the use of </w:t>
            </w:r>
            <w:proofErr w:type="spellStart"/>
            <w:r>
              <w:t>eVAL</w:t>
            </w:r>
            <w:proofErr w:type="spellEnd"/>
            <w:r>
              <w:t xml:space="preserve">.  No requirement to do so.  Can be used in its entirety or just one thing in the system or nothing at all.  </w:t>
            </w:r>
          </w:p>
        </w:tc>
        <w:tc>
          <w:tcPr>
            <w:tcW w:w="3528" w:type="dxa"/>
          </w:tcPr>
          <w:p w:rsidR="00592626" w:rsidRPr="00592626" w:rsidRDefault="00592626" w:rsidP="00592626">
            <w:proofErr w:type="spellStart"/>
            <w:proofErr w:type="gramStart"/>
            <w:r w:rsidRPr="00592626">
              <w:rPr>
                <w:b/>
                <w:bCs/>
              </w:rPr>
              <w:t>eVAL</w:t>
            </w:r>
            <w:proofErr w:type="spellEnd"/>
            <w:proofErr w:type="gramEnd"/>
            <w:r w:rsidRPr="00592626">
              <w:t xml:space="preserve"> is a web-based tool designed to manage the evaluation process and documentation. </w:t>
            </w:r>
            <w:r>
              <w:t xml:space="preserve"> </w:t>
            </w:r>
            <w:r w:rsidRPr="00592626">
              <w:t xml:space="preserve"> </w:t>
            </w:r>
          </w:p>
          <w:p w:rsidR="00592626" w:rsidRPr="00592626" w:rsidRDefault="00592626" w:rsidP="00592626">
            <w:r w:rsidRPr="00592626">
              <w:t xml:space="preserve">• a </w:t>
            </w:r>
            <w:r w:rsidRPr="00592626">
              <w:rPr>
                <w:b/>
                <w:bCs/>
              </w:rPr>
              <w:t xml:space="preserve">Free </w:t>
            </w:r>
            <w:r w:rsidRPr="00592626">
              <w:t xml:space="preserve">resource </w:t>
            </w:r>
            <w:r>
              <w:t xml:space="preserve"> </w:t>
            </w:r>
          </w:p>
          <w:p w:rsidR="00592626" w:rsidRPr="00592626" w:rsidRDefault="00592626" w:rsidP="00592626">
            <w:r w:rsidRPr="00592626">
              <w:t xml:space="preserve">• </w:t>
            </w:r>
            <w:r w:rsidRPr="00592626">
              <w:rPr>
                <w:b/>
                <w:bCs/>
              </w:rPr>
              <w:t xml:space="preserve">Personalized </w:t>
            </w:r>
            <w:r w:rsidRPr="00592626">
              <w:t xml:space="preserve">for each district </w:t>
            </w:r>
            <w:r>
              <w:t xml:space="preserve"> </w:t>
            </w:r>
            <w:r w:rsidRPr="00592626">
              <w:t xml:space="preserve"> </w:t>
            </w:r>
          </w:p>
          <w:p w:rsidR="00592626" w:rsidRPr="00592626" w:rsidRDefault="00592626" w:rsidP="00592626">
            <w:r w:rsidRPr="00592626">
              <w:t xml:space="preserve">• </w:t>
            </w:r>
            <w:r w:rsidRPr="00592626">
              <w:rPr>
                <w:b/>
                <w:bCs/>
              </w:rPr>
              <w:t xml:space="preserve">voluntary </w:t>
            </w:r>
            <w:r w:rsidRPr="00592626">
              <w:t xml:space="preserve">for all districts, who can use as many or as few of </w:t>
            </w:r>
            <w:proofErr w:type="spellStart"/>
            <w:r w:rsidRPr="00592626">
              <w:t>eVAL’s</w:t>
            </w:r>
            <w:proofErr w:type="spellEnd"/>
            <w:r w:rsidRPr="00592626">
              <w:t xml:space="preserve"> features as they’d like (or none at all); and </w:t>
            </w:r>
          </w:p>
          <w:p w:rsidR="00592626" w:rsidRPr="00592626" w:rsidRDefault="00592626" w:rsidP="00592626">
            <w:r w:rsidRPr="00592626">
              <w:t xml:space="preserve">• </w:t>
            </w:r>
            <w:r w:rsidRPr="00592626">
              <w:rPr>
                <w:b/>
                <w:bCs/>
              </w:rPr>
              <w:t xml:space="preserve">Extremely secure </w:t>
            </w:r>
            <w:r w:rsidRPr="00592626">
              <w:t xml:space="preserve">with limited access physically and virtually to its servers. </w:t>
            </w:r>
          </w:p>
          <w:p w:rsidR="00592626" w:rsidRDefault="00592626" w:rsidP="00A855FE"/>
        </w:tc>
      </w:tr>
      <w:tr w:rsidR="0098338A" w:rsidTr="009F0DC3">
        <w:tc>
          <w:tcPr>
            <w:tcW w:w="1754" w:type="dxa"/>
            <w:shd w:val="clear" w:color="auto" w:fill="FFFF99"/>
          </w:tcPr>
          <w:p w:rsidR="0098338A" w:rsidRPr="00F12EEB" w:rsidRDefault="0098338A" w:rsidP="009F0DC3">
            <w:pPr>
              <w:rPr>
                <w:b/>
              </w:rPr>
            </w:pPr>
            <w:r w:rsidRPr="00F12EEB">
              <w:rPr>
                <w:b/>
              </w:rPr>
              <w:t>Communications Plan</w:t>
            </w:r>
          </w:p>
        </w:tc>
        <w:tc>
          <w:tcPr>
            <w:tcW w:w="2674" w:type="dxa"/>
          </w:tcPr>
          <w:p w:rsidR="0098338A" w:rsidRDefault="0098338A" w:rsidP="009F0DC3">
            <w:r>
              <w:t>State model communication plan developed by OSPI,  steering committee and TPEP districts</w:t>
            </w:r>
          </w:p>
        </w:tc>
        <w:tc>
          <w:tcPr>
            <w:tcW w:w="3060" w:type="dxa"/>
          </w:tcPr>
          <w:p w:rsidR="0098338A" w:rsidRDefault="0098338A" w:rsidP="009F0DC3">
            <w:r>
              <w:t>Local level decisions but based on best practice.</w:t>
            </w:r>
          </w:p>
        </w:tc>
        <w:tc>
          <w:tcPr>
            <w:tcW w:w="3528" w:type="dxa"/>
          </w:tcPr>
          <w:p w:rsidR="0098338A" w:rsidRDefault="0098338A" w:rsidP="00A855FE">
            <w:r>
              <w:t xml:space="preserve">Target date for first iteration of communications plan is </w:t>
            </w:r>
            <w:r w:rsidR="00A855FE">
              <w:t>September 1, 2012</w:t>
            </w:r>
          </w:p>
        </w:tc>
      </w:tr>
      <w:tr w:rsidR="006139A7" w:rsidTr="004F1EFB">
        <w:tc>
          <w:tcPr>
            <w:tcW w:w="1754" w:type="dxa"/>
            <w:shd w:val="clear" w:color="auto" w:fill="FFFF99"/>
          </w:tcPr>
          <w:p w:rsidR="006139A7" w:rsidRDefault="006139A7">
            <w:pPr>
              <w:rPr>
                <w:b/>
              </w:rPr>
            </w:pPr>
          </w:p>
        </w:tc>
        <w:tc>
          <w:tcPr>
            <w:tcW w:w="2674" w:type="dxa"/>
          </w:tcPr>
          <w:p w:rsidR="006139A7" w:rsidRPr="009F046E" w:rsidRDefault="006139A7"/>
        </w:tc>
        <w:tc>
          <w:tcPr>
            <w:tcW w:w="3060" w:type="dxa"/>
          </w:tcPr>
          <w:p w:rsidR="006139A7" w:rsidRDefault="006139A7" w:rsidP="009F046E"/>
        </w:tc>
        <w:tc>
          <w:tcPr>
            <w:tcW w:w="3528" w:type="dxa"/>
          </w:tcPr>
          <w:p w:rsidR="006139A7" w:rsidRDefault="006139A7" w:rsidP="00C17656"/>
        </w:tc>
      </w:tr>
      <w:tr w:rsidR="006139A7" w:rsidTr="004F1EFB">
        <w:tc>
          <w:tcPr>
            <w:tcW w:w="1754" w:type="dxa"/>
            <w:shd w:val="clear" w:color="auto" w:fill="FFFF99"/>
          </w:tcPr>
          <w:p w:rsidR="006139A7" w:rsidRDefault="006139A7">
            <w:pPr>
              <w:rPr>
                <w:b/>
              </w:rPr>
            </w:pPr>
          </w:p>
        </w:tc>
        <w:tc>
          <w:tcPr>
            <w:tcW w:w="2674" w:type="dxa"/>
          </w:tcPr>
          <w:p w:rsidR="006139A7" w:rsidRPr="009F046E" w:rsidRDefault="006139A7" w:rsidP="007316A6"/>
        </w:tc>
        <w:tc>
          <w:tcPr>
            <w:tcW w:w="3060" w:type="dxa"/>
          </w:tcPr>
          <w:p w:rsidR="006139A7" w:rsidRDefault="006139A7" w:rsidP="009F046E"/>
        </w:tc>
        <w:tc>
          <w:tcPr>
            <w:tcW w:w="3528" w:type="dxa"/>
          </w:tcPr>
          <w:p w:rsidR="006139A7" w:rsidRDefault="006139A7" w:rsidP="00C17656"/>
        </w:tc>
      </w:tr>
      <w:tr w:rsidR="006139A7" w:rsidTr="004F1EFB">
        <w:tc>
          <w:tcPr>
            <w:tcW w:w="1754" w:type="dxa"/>
          </w:tcPr>
          <w:p w:rsidR="006139A7" w:rsidRDefault="006139A7"/>
        </w:tc>
        <w:tc>
          <w:tcPr>
            <w:tcW w:w="2674" w:type="dxa"/>
          </w:tcPr>
          <w:p w:rsidR="006139A7" w:rsidRDefault="006139A7"/>
        </w:tc>
        <w:tc>
          <w:tcPr>
            <w:tcW w:w="3060" w:type="dxa"/>
          </w:tcPr>
          <w:p w:rsidR="006139A7" w:rsidRDefault="006139A7"/>
        </w:tc>
        <w:tc>
          <w:tcPr>
            <w:tcW w:w="3528" w:type="dxa"/>
          </w:tcPr>
          <w:p w:rsidR="006139A7" w:rsidRDefault="006139A7"/>
        </w:tc>
      </w:tr>
      <w:tr w:rsidR="006139A7" w:rsidTr="004F1EFB">
        <w:tc>
          <w:tcPr>
            <w:tcW w:w="1754" w:type="dxa"/>
          </w:tcPr>
          <w:p w:rsidR="006139A7" w:rsidRDefault="006139A7"/>
        </w:tc>
        <w:tc>
          <w:tcPr>
            <w:tcW w:w="2674" w:type="dxa"/>
          </w:tcPr>
          <w:p w:rsidR="006139A7" w:rsidRDefault="006139A7"/>
        </w:tc>
        <w:tc>
          <w:tcPr>
            <w:tcW w:w="3060" w:type="dxa"/>
          </w:tcPr>
          <w:p w:rsidR="006139A7" w:rsidRDefault="006139A7"/>
        </w:tc>
        <w:tc>
          <w:tcPr>
            <w:tcW w:w="3528" w:type="dxa"/>
          </w:tcPr>
          <w:p w:rsidR="006139A7" w:rsidRDefault="006139A7"/>
        </w:tc>
      </w:tr>
      <w:tr w:rsidR="006139A7" w:rsidTr="004F1EFB">
        <w:tc>
          <w:tcPr>
            <w:tcW w:w="1754" w:type="dxa"/>
          </w:tcPr>
          <w:p w:rsidR="006139A7" w:rsidRDefault="006139A7"/>
        </w:tc>
        <w:tc>
          <w:tcPr>
            <w:tcW w:w="2674" w:type="dxa"/>
          </w:tcPr>
          <w:p w:rsidR="006139A7" w:rsidRDefault="006139A7"/>
        </w:tc>
        <w:tc>
          <w:tcPr>
            <w:tcW w:w="3060" w:type="dxa"/>
          </w:tcPr>
          <w:p w:rsidR="006139A7" w:rsidRDefault="006139A7"/>
        </w:tc>
        <w:tc>
          <w:tcPr>
            <w:tcW w:w="3528" w:type="dxa"/>
          </w:tcPr>
          <w:p w:rsidR="006139A7" w:rsidRDefault="006139A7"/>
        </w:tc>
      </w:tr>
      <w:tr w:rsidR="006139A7" w:rsidTr="004F1EFB">
        <w:tc>
          <w:tcPr>
            <w:tcW w:w="1754" w:type="dxa"/>
          </w:tcPr>
          <w:p w:rsidR="006139A7" w:rsidRDefault="006139A7"/>
        </w:tc>
        <w:tc>
          <w:tcPr>
            <w:tcW w:w="2674" w:type="dxa"/>
          </w:tcPr>
          <w:p w:rsidR="006139A7" w:rsidRDefault="006139A7"/>
        </w:tc>
        <w:tc>
          <w:tcPr>
            <w:tcW w:w="3060" w:type="dxa"/>
          </w:tcPr>
          <w:p w:rsidR="006139A7" w:rsidRDefault="006139A7"/>
        </w:tc>
        <w:tc>
          <w:tcPr>
            <w:tcW w:w="3528" w:type="dxa"/>
          </w:tcPr>
          <w:p w:rsidR="006139A7" w:rsidRDefault="006139A7"/>
        </w:tc>
      </w:tr>
      <w:tr w:rsidR="006139A7" w:rsidTr="004F1EFB">
        <w:tc>
          <w:tcPr>
            <w:tcW w:w="1754" w:type="dxa"/>
          </w:tcPr>
          <w:p w:rsidR="006139A7" w:rsidRDefault="006139A7"/>
        </w:tc>
        <w:tc>
          <w:tcPr>
            <w:tcW w:w="2674" w:type="dxa"/>
          </w:tcPr>
          <w:p w:rsidR="006139A7" w:rsidRDefault="006139A7"/>
        </w:tc>
        <w:tc>
          <w:tcPr>
            <w:tcW w:w="3060" w:type="dxa"/>
          </w:tcPr>
          <w:p w:rsidR="006139A7" w:rsidRDefault="006139A7"/>
        </w:tc>
        <w:tc>
          <w:tcPr>
            <w:tcW w:w="3528" w:type="dxa"/>
          </w:tcPr>
          <w:p w:rsidR="006139A7" w:rsidRDefault="006139A7"/>
        </w:tc>
      </w:tr>
      <w:tr w:rsidR="006139A7" w:rsidTr="004F1EFB">
        <w:tc>
          <w:tcPr>
            <w:tcW w:w="1754" w:type="dxa"/>
          </w:tcPr>
          <w:p w:rsidR="006139A7" w:rsidRDefault="006139A7"/>
        </w:tc>
        <w:tc>
          <w:tcPr>
            <w:tcW w:w="2674" w:type="dxa"/>
          </w:tcPr>
          <w:p w:rsidR="006139A7" w:rsidRDefault="006139A7"/>
        </w:tc>
        <w:tc>
          <w:tcPr>
            <w:tcW w:w="3060" w:type="dxa"/>
          </w:tcPr>
          <w:p w:rsidR="006139A7" w:rsidRDefault="006139A7"/>
        </w:tc>
        <w:tc>
          <w:tcPr>
            <w:tcW w:w="3528" w:type="dxa"/>
          </w:tcPr>
          <w:p w:rsidR="006139A7" w:rsidRDefault="006139A7"/>
        </w:tc>
      </w:tr>
    </w:tbl>
    <w:p w:rsidR="002211CE" w:rsidRDefault="002211CE"/>
    <w:sectPr w:rsidR="002211CE" w:rsidSect="002211C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C1D86"/>
    <w:multiLevelType w:val="hybridMultilevel"/>
    <w:tmpl w:val="8C028AA0"/>
    <w:lvl w:ilvl="0" w:tplc="ADF03F70">
      <w:start w:val="1"/>
      <w:numFmt w:val="bullet"/>
      <w:lvlText w:val="•"/>
      <w:lvlJc w:val="left"/>
      <w:pPr>
        <w:tabs>
          <w:tab w:val="num" w:pos="720"/>
        </w:tabs>
        <w:ind w:left="720" w:hanging="360"/>
      </w:pPr>
      <w:rPr>
        <w:rFonts w:ascii="Arial" w:hAnsi="Arial" w:hint="default"/>
      </w:rPr>
    </w:lvl>
    <w:lvl w:ilvl="1" w:tplc="3792575E" w:tentative="1">
      <w:start w:val="1"/>
      <w:numFmt w:val="bullet"/>
      <w:lvlText w:val="•"/>
      <w:lvlJc w:val="left"/>
      <w:pPr>
        <w:tabs>
          <w:tab w:val="num" w:pos="1440"/>
        </w:tabs>
        <w:ind w:left="1440" w:hanging="360"/>
      </w:pPr>
      <w:rPr>
        <w:rFonts w:ascii="Arial" w:hAnsi="Arial" w:hint="default"/>
      </w:rPr>
    </w:lvl>
    <w:lvl w:ilvl="2" w:tplc="175A1656" w:tentative="1">
      <w:start w:val="1"/>
      <w:numFmt w:val="bullet"/>
      <w:lvlText w:val="•"/>
      <w:lvlJc w:val="left"/>
      <w:pPr>
        <w:tabs>
          <w:tab w:val="num" w:pos="2160"/>
        </w:tabs>
        <w:ind w:left="2160" w:hanging="360"/>
      </w:pPr>
      <w:rPr>
        <w:rFonts w:ascii="Arial" w:hAnsi="Arial" w:hint="default"/>
      </w:rPr>
    </w:lvl>
    <w:lvl w:ilvl="3" w:tplc="2808455C" w:tentative="1">
      <w:start w:val="1"/>
      <w:numFmt w:val="bullet"/>
      <w:lvlText w:val="•"/>
      <w:lvlJc w:val="left"/>
      <w:pPr>
        <w:tabs>
          <w:tab w:val="num" w:pos="2880"/>
        </w:tabs>
        <w:ind w:left="2880" w:hanging="360"/>
      </w:pPr>
      <w:rPr>
        <w:rFonts w:ascii="Arial" w:hAnsi="Arial" w:hint="default"/>
      </w:rPr>
    </w:lvl>
    <w:lvl w:ilvl="4" w:tplc="3610529C" w:tentative="1">
      <w:start w:val="1"/>
      <w:numFmt w:val="bullet"/>
      <w:lvlText w:val="•"/>
      <w:lvlJc w:val="left"/>
      <w:pPr>
        <w:tabs>
          <w:tab w:val="num" w:pos="3600"/>
        </w:tabs>
        <w:ind w:left="3600" w:hanging="360"/>
      </w:pPr>
      <w:rPr>
        <w:rFonts w:ascii="Arial" w:hAnsi="Arial" w:hint="default"/>
      </w:rPr>
    </w:lvl>
    <w:lvl w:ilvl="5" w:tplc="A5CC0AD4" w:tentative="1">
      <w:start w:val="1"/>
      <w:numFmt w:val="bullet"/>
      <w:lvlText w:val="•"/>
      <w:lvlJc w:val="left"/>
      <w:pPr>
        <w:tabs>
          <w:tab w:val="num" w:pos="4320"/>
        </w:tabs>
        <w:ind w:left="4320" w:hanging="360"/>
      </w:pPr>
      <w:rPr>
        <w:rFonts w:ascii="Arial" w:hAnsi="Arial" w:hint="default"/>
      </w:rPr>
    </w:lvl>
    <w:lvl w:ilvl="6" w:tplc="CBC4D7E4" w:tentative="1">
      <w:start w:val="1"/>
      <w:numFmt w:val="bullet"/>
      <w:lvlText w:val="•"/>
      <w:lvlJc w:val="left"/>
      <w:pPr>
        <w:tabs>
          <w:tab w:val="num" w:pos="5040"/>
        </w:tabs>
        <w:ind w:left="5040" w:hanging="360"/>
      </w:pPr>
      <w:rPr>
        <w:rFonts w:ascii="Arial" w:hAnsi="Arial" w:hint="default"/>
      </w:rPr>
    </w:lvl>
    <w:lvl w:ilvl="7" w:tplc="EDD23970" w:tentative="1">
      <w:start w:val="1"/>
      <w:numFmt w:val="bullet"/>
      <w:lvlText w:val="•"/>
      <w:lvlJc w:val="left"/>
      <w:pPr>
        <w:tabs>
          <w:tab w:val="num" w:pos="5760"/>
        </w:tabs>
        <w:ind w:left="5760" w:hanging="360"/>
      </w:pPr>
      <w:rPr>
        <w:rFonts w:ascii="Arial" w:hAnsi="Arial" w:hint="default"/>
      </w:rPr>
    </w:lvl>
    <w:lvl w:ilvl="8" w:tplc="FF90F9B6" w:tentative="1">
      <w:start w:val="1"/>
      <w:numFmt w:val="bullet"/>
      <w:lvlText w:val="•"/>
      <w:lvlJc w:val="left"/>
      <w:pPr>
        <w:tabs>
          <w:tab w:val="num" w:pos="6480"/>
        </w:tabs>
        <w:ind w:left="6480" w:hanging="360"/>
      </w:pPr>
      <w:rPr>
        <w:rFonts w:ascii="Arial" w:hAnsi="Arial" w:hint="default"/>
      </w:rPr>
    </w:lvl>
  </w:abstractNum>
  <w:abstractNum w:abstractNumId="1">
    <w:nsid w:val="255E461D"/>
    <w:multiLevelType w:val="hybridMultilevel"/>
    <w:tmpl w:val="100AB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21341C8"/>
    <w:multiLevelType w:val="hybridMultilevel"/>
    <w:tmpl w:val="ACE42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11CE"/>
    <w:rsid w:val="000637C6"/>
    <w:rsid w:val="00093E35"/>
    <w:rsid w:val="000C29E4"/>
    <w:rsid w:val="00141450"/>
    <w:rsid w:val="00142042"/>
    <w:rsid w:val="001705ED"/>
    <w:rsid w:val="00171834"/>
    <w:rsid w:val="0019161F"/>
    <w:rsid w:val="001B0AE0"/>
    <w:rsid w:val="002211CE"/>
    <w:rsid w:val="002916E7"/>
    <w:rsid w:val="002927C9"/>
    <w:rsid w:val="002A2F48"/>
    <w:rsid w:val="002D6DB8"/>
    <w:rsid w:val="002E403B"/>
    <w:rsid w:val="00304FC9"/>
    <w:rsid w:val="00306402"/>
    <w:rsid w:val="0039654F"/>
    <w:rsid w:val="003A797C"/>
    <w:rsid w:val="003B238B"/>
    <w:rsid w:val="003C28FE"/>
    <w:rsid w:val="003E4EAD"/>
    <w:rsid w:val="00420061"/>
    <w:rsid w:val="004741F3"/>
    <w:rsid w:val="004926BF"/>
    <w:rsid w:val="004A3876"/>
    <w:rsid w:val="004B108B"/>
    <w:rsid w:val="004F1EFB"/>
    <w:rsid w:val="00543E6C"/>
    <w:rsid w:val="0058213A"/>
    <w:rsid w:val="00592626"/>
    <w:rsid w:val="005C72F4"/>
    <w:rsid w:val="006139A7"/>
    <w:rsid w:val="006670D0"/>
    <w:rsid w:val="00700D6D"/>
    <w:rsid w:val="00710FEE"/>
    <w:rsid w:val="007316A6"/>
    <w:rsid w:val="00743EF1"/>
    <w:rsid w:val="007D12AC"/>
    <w:rsid w:val="007D3B15"/>
    <w:rsid w:val="007E4199"/>
    <w:rsid w:val="008101CD"/>
    <w:rsid w:val="00837452"/>
    <w:rsid w:val="00841426"/>
    <w:rsid w:val="008D0E64"/>
    <w:rsid w:val="008F5D12"/>
    <w:rsid w:val="0098338A"/>
    <w:rsid w:val="009A717B"/>
    <w:rsid w:val="009F046E"/>
    <w:rsid w:val="00A060C4"/>
    <w:rsid w:val="00A34F5D"/>
    <w:rsid w:val="00A35229"/>
    <w:rsid w:val="00A55569"/>
    <w:rsid w:val="00A855FE"/>
    <w:rsid w:val="00AD2F98"/>
    <w:rsid w:val="00AD6187"/>
    <w:rsid w:val="00B136C3"/>
    <w:rsid w:val="00B46925"/>
    <w:rsid w:val="00B65AA5"/>
    <w:rsid w:val="00B808DC"/>
    <w:rsid w:val="00BD4D3E"/>
    <w:rsid w:val="00C17656"/>
    <w:rsid w:val="00C73A40"/>
    <w:rsid w:val="00CD69DF"/>
    <w:rsid w:val="00CE32FF"/>
    <w:rsid w:val="00D06126"/>
    <w:rsid w:val="00DA083D"/>
    <w:rsid w:val="00DA0FB5"/>
    <w:rsid w:val="00DC1BD6"/>
    <w:rsid w:val="00DF045F"/>
    <w:rsid w:val="00E01240"/>
    <w:rsid w:val="00E135F3"/>
    <w:rsid w:val="00E32E8C"/>
    <w:rsid w:val="00EA3CC7"/>
    <w:rsid w:val="00F12EEB"/>
    <w:rsid w:val="00F23C21"/>
    <w:rsid w:val="00F276A7"/>
    <w:rsid w:val="00F540EF"/>
    <w:rsid w:val="00FB3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211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670D0"/>
    <w:pPr>
      <w:ind w:left="720"/>
      <w:contextualSpacing/>
    </w:pPr>
  </w:style>
  <w:style w:type="paragraph" w:customStyle="1" w:styleId="Default">
    <w:name w:val="Default"/>
    <w:rsid w:val="008101CD"/>
    <w:pPr>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211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670D0"/>
    <w:pPr>
      <w:ind w:left="720"/>
      <w:contextualSpacing/>
    </w:pPr>
  </w:style>
  <w:style w:type="paragraph" w:customStyle="1" w:styleId="Default">
    <w:name w:val="Default"/>
    <w:rsid w:val="008101CD"/>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9965191">
      <w:bodyDiv w:val="1"/>
      <w:marLeft w:val="0"/>
      <w:marRight w:val="0"/>
      <w:marTop w:val="0"/>
      <w:marBottom w:val="0"/>
      <w:divBdr>
        <w:top w:val="none" w:sz="0" w:space="0" w:color="auto"/>
        <w:left w:val="none" w:sz="0" w:space="0" w:color="auto"/>
        <w:bottom w:val="none" w:sz="0" w:space="0" w:color="auto"/>
        <w:right w:val="none" w:sz="0" w:space="0" w:color="auto"/>
      </w:divBdr>
    </w:div>
    <w:div w:id="361058461">
      <w:bodyDiv w:val="1"/>
      <w:marLeft w:val="0"/>
      <w:marRight w:val="0"/>
      <w:marTop w:val="0"/>
      <w:marBottom w:val="0"/>
      <w:divBdr>
        <w:top w:val="none" w:sz="0" w:space="0" w:color="auto"/>
        <w:left w:val="none" w:sz="0" w:space="0" w:color="auto"/>
        <w:bottom w:val="none" w:sz="0" w:space="0" w:color="auto"/>
        <w:right w:val="none" w:sz="0" w:space="0" w:color="auto"/>
      </w:divBdr>
      <w:divsChild>
        <w:div w:id="295718557">
          <w:marLeft w:val="547"/>
          <w:marRight w:val="0"/>
          <w:marTop w:val="0"/>
          <w:marBottom w:val="0"/>
          <w:divBdr>
            <w:top w:val="none" w:sz="0" w:space="0" w:color="auto"/>
            <w:left w:val="none" w:sz="0" w:space="0" w:color="auto"/>
            <w:bottom w:val="none" w:sz="0" w:space="0" w:color="auto"/>
            <w:right w:val="none" w:sz="0" w:space="0" w:color="auto"/>
          </w:divBdr>
        </w:div>
        <w:div w:id="889145945">
          <w:marLeft w:val="547"/>
          <w:marRight w:val="0"/>
          <w:marTop w:val="0"/>
          <w:marBottom w:val="0"/>
          <w:divBdr>
            <w:top w:val="none" w:sz="0" w:space="0" w:color="auto"/>
            <w:left w:val="none" w:sz="0" w:space="0" w:color="auto"/>
            <w:bottom w:val="none" w:sz="0" w:space="0" w:color="auto"/>
            <w:right w:val="none" w:sz="0" w:space="0" w:color="auto"/>
          </w:divBdr>
        </w:div>
        <w:div w:id="1938369346">
          <w:marLeft w:val="547"/>
          <w:marRight w:val="0"/>
          <w:marTop w:val="0"/>
          <w:marBottom w:val="0"/>
          <w:divBdr>
            <w:top w:val="none" w:sz="0" w:space="0" w:color="auto"/>
            <w:left w:val="none" w:sz="0" w:space="0" w:color="auto"/>
            <w:bottom w:val="none" w:sz="0" w:space="0" w:color="auto"/>
            <w:right w:val="none" w:sz="0" w:space="0" w:color="auto"/>
          </w:divBdr>
        </w:div>
      </w:divsChild>
    </w:div>
    <w:div w:id="497233879">
      <w:bodyDiv w:val="1"/>
      <w:marLeft w:val="0"/>
      <w:marRight w:val="0"/>
      <w:marTop w:val="0"/>
      <w:marBottom w:val="0"/>
      <w:divBdr>
        <w:top w:val="none" w:sz="0" w:space="0" w:color="auto"/>
        <w:left w:val="none" w:sz="0" w:space="0" w:color="auto"/>
        <w:bottom w:val="none" w:sz="0" w:space="0" w:color="auto"/>
        <w:right w:val="none" w:sz="0" w:space="0" w:color="auto"/>
      </w:divBdr>
    </w:div>
    <w:div w:id="584613084">
      <w:bodyDiv w:val="1"/>
      <w:marLeft w:val="0"/>
      <w:marRight w:val="0"/>
      <w:marTop w:val="0"/>
      <w:marBottom w:val="0"/>
      <w:divBdr>
        <w:top w:val="none" w:sz="0" w:space="0" w:color="auto"/>
        <w:left w:val="none" w:sz="0" w:space="0" w:color="auto"/>
        <w:bottom w:val="none" w:sz="0" w:space="0" w:color="auto"/>
        <w:right w:val="none" w:sz="0" w:space="0" w:color="auto"/>
      </w:divBdr>
    </w:div>
    <w:div w:id="638387407">
      <w:bodyDiv w:val="1"/>
      <w:marLeft w:val="0"/>
      <w:marRight w:val="0"/>
      <w:marTop w:val="0"/>
      <w:marBottom w:val="0"/>
      <w:divBdr>
        <w:top w:val="none" w:sz="0" w:space="0" w:color="auto"/>
        <w:left w:val="none" w:sz="0" w:space="0" w:color="auto"/>
        <w:bottom w:val="none" w:sz="0" w:space="0" w:color="auto"/>
        <w:right w:val="none" w:sz="0" w:space="0" w:color="auto"/>
      </w:divBdr>
    </w:div>
    <w:div w:id="699355173">
      <w:bodyDiv w:val="1"/>
      <w:marLeft w:val="0"/>
      <w:marRight w:val="0"/>
      <w:marTop w:val="0"/>
      <w:marBottom w:val="0"/>
      <w:divBdr>
        <w:top w:val="none" w:sz="0" w:space="0" w:color="auto"/>
        <w:left w:val="none" w:sz="0" w:space="0" w:color="auto"/>
        <w:bottom w:val="none" w:sz="0" w:space="0" w:color="auto"/>
        <w:right w:val="none" w:sz="0" w:space="0" w:color="auto"/>
      </w:divBdr>
    </w:div>
    <w:div w:id="712267615">
      <w:bodyDiv w:val="1"/>
      <w:marLeft w:val="0"/>
      <w:marRight w:val="0"/>
      <w:marTop w:val="0"/>
      <w:marBottom w:val="0"/>
      <w:divBdr>
        <w:top w:val="none" w:sz="0" w:space="0" w:color="auto"/>
        <w:left w:val="none" w:sz="0" w:space="0" w:color="auto"/>
        <w:bottom w:val="none" w:sz="0" w:space="0" w:color="auto"/>
        <w:right w:val="none" w:sz="0" w:space="0" w:color="auto"/>
      </w:divBdr>
    </w:div>
    <w:div w:id="754672501">
      <w:bodyDiv w:val="1"/>
      <w:marLeft w:val="0"/>
      <w:marRight w:val="0"/>
      <w:marTop w:val="0"/>
      <w:marBottom w:val="0"/>
      <w:divBdr>
        <w:top w:val="none" w:sz="0" w:space="0" w:color="auto"/>
        <w:left w:val="none" w:sz="0" w:space="0" w:color="auto"/>
        <w:bottom w:val="none" w:sz="0" w:space="0" w:color="auto"/>
        <w:right w:val="none" w:sz="0" w:space="0" w:color="auto"/>
      </w:divBdr>
    </w:div>
    <w:div w:id="896429222">
      <w:bodyDiv w:val="1"/>
      <w:marLeft w:val="0"/>
      <w:marRight w:val="0"/>
      <w:marTop w:val="0"/>
      <w:marBottom w:val="0"/>
      <w:divBdr>
        <w:top w:val="none" w:sz="0" w:space="0" w:color="auto"/>
        <w:left w:val="none" w:sz="0" w:space="0" w:color="auto"/>
        <w:bottom w:val="none" w:sz="0" w:space="0" w:color="auto"/>
        <w:right w:val="none" w:sz="0" w:space="0" w:color="auto"/>
      </w:divBdr>
    </w:div>
    <w:div w:id="1042900918">
      <w:bodyDiv w:val="1"/>
      <w:marLeft w:val="0"/>
      <w:marRight w:val="0"/>
      <w:marTop w:val="0"/>
      <w:marBottom w:val="0"/>
      <w:divBdr>
        <w:top w:val="none" w:sz="0" w:space="0" w:color="auto"/>
        <w:left w:val="none" w:sz="0" w:space="0" w:color="auto"/>
        <w:bottom w:val="none" w:sz="0" w:space="0" w:color="auto"/>
        <w:right w:val="none" w:sz="0" w:space="0" w:color="auto"/>
      </w:divBdr>
    </w:div>
    <w:div w:id="1052576050">
      <w:bodyDiv w:val="1"/>
      <w:marLeft w:val="0"/>
      <w:marRight w:val="0"/>
      <w:marTop w:val="0"/>
      <w:marBottom w:val="0"/>
      <w:divBdr>
        <w:top w:val="none" w:sz="0" w:space="0" w:color="auto"/>
        <w:left w:val="none" w:sz="0" w:space="0" w:color="auto"/>
        <w:bottom w:val="none" w:sz="0" w:space="0" w:color="auto"/>
        <w:right w:val="none" w:sz="0" w:space="0" w:color="auto"/>
      </w:divBdr>
    </w:div>
    <w:div w:id="1115632818">
      <w:bodyDiv w:val="1"/>
      <w:marLeft w:val="0"/>
      <w:marRight w:val="0"/>
      <w:marTop w:val="0"/>
      <w:marBottom w:val="0"/>
      <w:divBdr>
        <w:top w:val="none" w:sz="0" w:space="0" w:color="auto"/>
        <w:left w:val="none" w:sz="0" w:space="0" w:color="auto"/>
        <w:bottom w:val="none" w:sz="0" w:space="0" w:color="auto"/>
        <w:right w:val="none" w:sz="0" w:space="0" w:color="auto"/>
      </w:divBdr>
    </w:div>
    <w:div w:id="1128935598">
      <w:bodyDiv w:val="1"/>
      <w:marLeft w:val="0"/>
      <w:marRight w:val="0"/>
      <w:marTop w:val="0"/>
      <w:marBottom w:val="0"/>
      <w:divBdr>
        <w:top w:val="none" w:sz="0" w:space="0" w:color="auto"/>
        <w:left w:val="none" w:sz="0" w:space="0" w:color="auto"/>
        <w:bottom w:val="none" w:sz="0" w:space="0" w:color="auto"/>
        <w:right w:val="none" w:sz="0" w:space="0" w:color="auto"/>
      </w:divBdr>
    </w:div>
    <w:div w:id="1402220307">
      <w:bodyDiv w:val="1"/>
      <w:marLeft w:val="0"/>
      <w:marRight w:val="0"/>
      <w:marTop w:val="0"/>
      <w:marBottom w:val="0"/>
      <w:divBdr>
        <w:top w:val="none" w:sz="0" w:space="0" w:color="auto"/>
        <w:left w:val="none" w:sz="0" w:space="0" w:color="auto"/>
        <w:bottom w:val="none" w:sz="0" w:space="0" w:color="auto"/>
        <w:right w:val="none" w:sz="0" w:space="0" w:color="auto"/>
      </w:divBdr>
    </w:div>
    <w:div w:id="1725987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961</TotalTime>
  <Pages>5</Pages>
  <Words>2056</Words>
  <Characters>11723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Poirier, Scott [WA]</dc:creator>
  <cp:lastModifiedBy>Poirier, Scott [WA]</cp:lastModifiedBy>
  <cp:revision>28</cp:revision>
  <dcterms:created xsi:type="dcterms:W3CDTF">2012-02-14T22:35:00Z</dcterms:created>
  <dcterms:modified xsi:type="dcterms:W3CDTF">2012-11-01T03:41:00Z</dcterms:modified>
</cp:coreProperties>
</file>